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42D96">
      <w:pPr>
        <w:spacing w:line="360" w:lineRule="auto"/>
        <w:jc w:val="center"/>
        <w:rPr>
          <w:rFonts w:ascii="宋体" w:hAnsi="宋体" w:eastAsia="宋体" w:cs="宋体"/>
          <w:sz w:val="36"/>
          <w:szCs w:val="36"/>
        </w:rPr>
      </w:pPr>
      <w:r>
        <w:rPr>
          <w:rFonts w:hint="eastAsia" w:ascii="宋体" w:hAnsi="宋体" w:eastAsia="宋体" w:cs="宋体"/>
          <w:sz w:val="36"/>
          <w:szCs w:val="36"/>
        </w:rPr>
        <w:t>濉溪职业技术学校实训基地提升项目采购需求</w:t>
      </w:r>
    </w:p>
    <w:p w14:paraId="0629EB89">
      <w:pPr>
        <w:spacing w:line="360" w:lineRule="auto"/>
        <w:rPr>
          <w:rFonts w:ascii="宋体" w:hAnsi="宋体" w:eastAsia="宋体" w:cs="宋体"/>
          <w:sz w:val="24"/>
          <w:szCs w:val="24"/>
        </w:rPr>
      </w:pPr>
      <w:r>
        <w:rPr>
          <w:rFonts w:hint="eastAsia" w:ascii="宋体" w:hAnsi="宋体" w:eastAsia="宋体" w:cs="宋体"/>
          <w:sz w:val="24"/>
          <w:szCs w:val="24"/>
        </w:rPr>
        <w:t>一、预算金额</w:t>
      </w:r>
    </w:p>
    <w:p w14:paraId="5E77CD72">
      <w:pPr>
        <w:rPr>
          <w:rFonts w:ascii="宋体" w:hAnsi="宋体" w:eastAsia="宋体" w:cs="宋体"/>
          <w:sz w:val="24"/>
          <w:szCs w:val="24"/>
        </w:rPr>
      </w:pPr>
      <w:r>
        <w:rPr>
          <w:rFonts w:hint="eastAsia" w:ascii="宋体" w:hAnsi="宋体" w:eastAsia="宋体" w:cs="宋体"/>
          <w:sz w:val="24"/>
          <w:szCs w:val="24"/>
        </w:rPr>
        <w:t>850万元</w:t>
      </w:r>
    </w:p>
    <w:p w14:paraId="395F6B93">
      <w:pPr>
        <w:spacing w:line="360" w:lineRule="auto"/>
        <w:rPr>
          <w:rFonts w:ascii="宋体" w:hAnsi="宋体" w:eastAsia="宋体" w:cs="宋体"/>
          <w:sz w:val="24"/>
          <w:szCs w:val="24"/>
        </w:rPr>
      </w:pPr>
      <w:r>
        <w:rPr>
          <w:rFonts w:hint="eastAsia" w:ascii="宋体" w:hAnsi="宋体" w:eastAsia="宋体" w:cs="宋体"/>
          <w:sz w:val="24"/>
          <w:szCs w:val="24"/>
        </w:rPr>
        <w:t>二、相关要求</w:t>
      </w:r>
    </w:p>
    <w:p w14:paraId="4F5B146C">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1.技术参数中的尺寸、重量允许5%±的浮动。</w:t>
      </w:r>
    </w:p>
    <w:p w14:paraId="27485766">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2.项目终验合格后，项目投标人需提供不低于一年以上免费售后服务。在质保期内产品自身运行发生故障或质量问题，必须免费提供维修服务、免费更换零部件，质保期外的服务费用另行商议。</w:t>
      </w:r>
    </w:p>
    <w:p w14:paraId="3CBE8492">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3.报价指货物、服务、随配附件、备品备件、工具、运抵指定交货地点、设备安装配件及附属材料、安装施工、调试验收等至验收合格所发生的各种费用和售后服务、保险费、税金及其他所有成本费用的总和。</w:t>
      </w:r>
    </w:p>
    <w:p w14:paraId="560D7EDE">
      <w:pPr>
        <w:spacing w:line="360" w:lineRule="auto"/>
      </w:pPr>
      <w:r>
        <w:rPr>
          <w:rFonts w:hint="eastAsia" w:asciiTheme="majorEastAsia" w:hAnsiTheme="majorEastAsia" w:eastAsiaTheme="majorEastAsia" w:cstheme="majorEastAsia"/>
          <w:sz w:val="24"/>
          <w:szCs w:val="24"/>
        </w:rPr>
        <w:t>4.本项目核心产品：教师机1、教师机2，详见标注▲符号的标的物。</w:t>
      </w:r>
    </w:p>
    <w:p w14:paraId="518A15F1">
      <w:pPr>
        <w:spacing w:line="360" w:lineRule="auto"/>
        <w:rPr>
          <w:rFonts w:ascii="宋体" w:hAnsi="宋体" w:eastAsia="宋体" w:cs="宋体"/>
          <w:sz w:val="24"/>
          <w:szCs w:val="24"/>
        </w:rPr>
      </w:pPr>
      <w:r>
        <w:rPr>
          <w:rFonts w:hint="eastAsia" w:ascii="宋体" w:hAnsi="宋体" w:eastAsia="宋体" w:cs="宋体"/>
          <w:sz w:val="24"/>
          <w:szCs w:val="24"/>
        </w:rPr>
        <w:t>三、采购清单</w:t>
      </w:r>
    </w:p>
    <w:tbl>
      <w:tblPr>
        <w:tblStyle w:val="9"/>
        <w:tblW w:w="8987" w:type="dxa"/>
        <w:jc w:val="center"/>
        <w:tblLayout w:type="fixed"/>
        <w:tblCellMar>
          <w:top w:w="0" w:type="dxa"/>
          <w:left w:w="108" w:type="dxa"/>
          <w:bottom w:w="0" w:type="dxa"/>
          <w:right w:w="108" w:type="dxa"/>
        </w:tblCellMar>
      </w:tblPr>
      <w:tblGrid>
        <w:gridCol w:w="1541"/>
        <w:gridCol w:w="3675"/>
        <w:gridCol w:w="1296"/>
        <w:gridCol w:w="1275"/>
        <w:gridCol w:w="1200"/>
      </w:tblGrid>
      <w:tr w14:paraId="5A98B966">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A8FC">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EA30">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设备名称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3809">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D4E9">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33F5">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备注</w:t>
            </w:r>
          </w:p>
        </w:tc>
      </w:tr>
      <w:tr w14:paraId="2FD56F81">
        <w:tblPrEx>
          <w:tblCellMar>
            <w:top w:w="0" w:type="dxa"/>
            <w:left w:w="108" w:type="dxa"/>
            <w:bottom w:w="0" w:type="dxa"/>
            <w:right w:w="108" w:type="dxa"/>
          </w:tblCellMar>
        </w:tblPrEx>
        <w:trPr>
          <w:trHeight w:val="567" w:hRule="atLeast"/>
          <w:jc w:val="center"/>
        </w:trPr>
        <w:tc>
          <w:tcPr>
            <w:tcW w:w="8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7094A4">
            <w:pPr>
              <w:widowControl/>
              <w:spacing w:line="36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专业机房</w:t>
            </w:r>
          </w:p>
        </w:tc>
      </w:tr>
      <w:tr w14:paraId="2F3BCF2C">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EBE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7937">
            <w:pPr>
              <w:widowControl/>
              <w:jc w:val="center"/>
              <w:textAlignment w:val="center"/>
              <w:rPr>
                <w:rFonts w:ascii="宋体" w:hAnsi="宋体" w:eastAsia="宋体" w:cs="宋体"/>
                <w:color w:val="000000"/>
                <w:kern w:val="0"/>
                <w:sz w:val="24"/>
                <w:szCs w:val="24"/>
                <w:lang w:bidi="ar"/>
              </w:rPr>
            </w:pPr>
            <w:r>
              <w:rPr>
                <w:rFonts w:hint="eastAsia" w:asciiTheme="majorEastAsia" w:hAnsiTheme="majorEastAsia" w:eastAsiaTheme="majorEastAsia" w:cstheme="majorEastAsia"/>
                <w:sz w:val="24"/>
                <w:szCs w:val="24"/>
              </w:rPr>
              <w:t>▲</w:t>
            </w:r>
            <w:r>
              <w:rPr>
                <w:rFonts w:hint="eastAsia" w:ascii="宋体" w:hAnsi="宋体" w:eastAsia="宋体" w:cs="宋体"/>
                <w:color w:val="000000"/>
                <w:kern w:val="0"/>
                <w:sz w:val="24"/>
                <w:szCs w:val="24"/>
                <w:lang w:bidi="ar"/>
              </w:rPr>
              <w:t>教师机1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E9B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386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FDB8">
            <w:pPr>
              <w:widowControl/>
              <w:spacing w:line="360" w:lineRule="auto"/>
              <w:jc w:val="center"/>
              <w:textAlignment w:val="center"/>
              <w:rPr>
                <w:rFonts w:ascii="宋体" w:hAnsi="宋体" w:eastAsia="宋体" w:cs="宋体"/>
                <w:color w:val="000000"/>
                <w:kern w:val="0"/>
                <w:sz w:val="24"/>
                <w:szCs w:val="24"/>
                <w:lang w:bidi="ar"/>
              </w:rPr>
            </w:pPr>
          </w:p>
        </w:tc>
      </w:tr>
      <w:tr w14:paraId="19BD1211">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056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BD7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学生机1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9AB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D2E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21A3">
            <w:pPr>
              <w:widowControl/>
              <w:spacing w:line="360" w:lineRule="auto"/>
              <w:jc w:val="center"/>
              <w:textAlignment w:val="center"/>
              <w:rPr>
                <w:rFonts w:ascii="宋体" w:hAnsi="宋体" w:eastAsia="宋体" w:cs="宋体"/>
                <w:color w:val="000000"/>
                <w:kern w:val="0"/>
                <w:sz w:val="24"/>
                <w:szCs w:val="24"/>
                <w:lang w:bidi="ar"/>
              </w:rPr>
            </w:pPr>
          </w:p>
        </w:tc>
      </w:tr>
      <w:tr w14:paraId="292FA560">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8D5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FE6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移动式教学一体机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D70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C94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9BF1">
            <w:pPr>
              <w:widowControl/>
              <w:spacing w:line="360" w:lineRule="auto"/>
              <w:jc w:val="center"/>
              <w:textAlignment w:val="center"/>
              <w:rPr>
                <w:rFonts w:ascii="宋体" w:hAnsi="宋体" w:eastAsia="宋体" w:cs="宋体"/>
                <w:color w:val="000000"/>
                <w:kern w:val="0"/>
                <w:sz w:val="24"/>
                <w:szCs w:val="24"/>
                <w:lang w:bidi="ar"/>
              </w:rPr>
            </w:pPr>
          </w:p>
        </w:tc>
      </w:tr>
      <w:tr w14:paraId="4A007A5E">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4A0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942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静电地板</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911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36A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平米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CA95">
            <w:pPr>
              <w:widowControl/>
              <w:spacing w:line="360" w:lineRule="auto"/>
              <w:jc w:val="center"/>
              <w:textAlignment w:val="center"/>
              <w:rPr>
                <w:rFonts w:ascii="宋体" w:hAnsi="宋体" w:eastAsia="宋体" w:cs="宋体"/>
                <w:color w:val="000000"/>
                <w:kern w:val="0"/>
                <w:sz w:val="24"/>
                <w:szCs w:val="24"/>
                <w:lang w:bidi="ar"/>
              </w:rPr>
            </w:pPr>
          </w:p>
        </w:tc>
      </w:tr>
      <w:tr w14:paraId="65158A3E">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408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E0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教师桌</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8F3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AA4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624">
            <w:pPr>
              <w:widowControl/>
              <w:spacing w:line="360" w:lineRule="auto"/>
              <w:jc w:val="center"/>
              <w:textAlignment w:val="center"/>
              <w:rPr>
                <w:rFonts w:ascii="宋体" w:hAnsi="宋体" w:eastAsia="宋体" w:cs="宋体"/>
                <w:color w:val="000000"/>
                <w:kern w:val="0"/>
                <w:sz w:val="24"/>
                <w:szCs w:val="24"/>
                <w:lang w:bidi="ar"/>
              </w:rPr>
            </w:pPr>
          </w:p>
        </w:tc>
      </w:tr>
      <w:tr w14:paraId="3515EF00">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D89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B8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教师椅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7BC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3B50">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2568">
            <w:pPr>
              <w:widowControl/>
              <w:spacing w:line="360" w:lineRule="auto"/>
              <w:jc w:val="center"/>
              <w:textAlignment w:val="center"/>
              <w:rPr>
                <w:rFonts w:ascii="宋体" w:hAnsi="宋体" w:eastAsia="宋体" w:cs="宋体"/>
                <w:color w:val="000000"/>
                <w:kern w:val="0"/>
                <w:sz w:val="24"/>
                <w:szCs w:val="24"/>
                <w:lang w:bidi="ar"/>
              </w:rPr>
            </w:pPr>
          </w:p>
        </w:tc>
      </w:tr>
      <w:tr w14:paraId="12336447">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D9E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D00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学生桌椅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97C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9D10">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BB9F">
            <w:pPr>
              <w:widowControl/>
              <w:spacing w:line="360" w:lineRule="auto"/>
              <w:jc w:val="center"/>
              <w:textAlignment w:val="center"/>
              <w:rPr>
                <w:rFonts w:ascii="宋体" w:hAnsi="宋体" w:eastAsia="宋体" w:cs="宋体"/>
                <w:color w:val="000000"/>
                <w:kern w:val="0"/>
                <w:sz w:val="24"/>
                <w:szCs w:val="24"/>
                <w:lang w:bidi="ar"/>
              </w:rPr>
            </w:pPr>
          </w:p>
        </w:tc>
      </w:tr>
      <w:tr w14:paraId="3BABBD3A">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F67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6FD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交换机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5FE0">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7EC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F3CB">
            <w:pPr>
              <w:widowControl/>
              <w:spacing w:line="360" w:lineRule="auto"/>
              <w:jc w:val="center"/>
              <w:textAlignment w:val="center"/>
              <w:rPr>
                <w:rFonts w:ascii="宋体" w:hAnsi="宋体" w:eastAsia="宋体" w:cs="宋体"/>
                <w:color w:val="000000"/>
                <w:kern w:val="0"/>
                <w:sz w:val="24"/>
                <w:szCs w:val="24"/>
                <w:lang w:bidi="ar"/>
              </w:rPr>
            </w:pPr>
          </w:p>
        </w:tc>
      </w:tr>
      <w:tr w14:paraId="4C6E797F">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978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592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音频主机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1BC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EDB1">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27D4">
            <w:pPr>
              <w:widowControl/>
              <w:spacing w:line="360" w:lineRule="auto"/>
              <w:jc w:val="center"/>
              <w:textAlignment w:val="center"/>
              <w:rPr>
                <w:rFonts w:ascii="宋体" w:hAnsi="宋体" w:eastAsia="宋体" w:cs="宋体"/>
                <w:color w:val="000000"/>
                <w:kern w:val="0"/>
                <w:sz w:val="24"/>
                <w:szCs w:val="24"/>
                <w:lang w:bidi="ar"/>
              </w:rPr>
            </w:pPr>
          </w:p>
        </w:tc>
      </w:tr>
      <w:tr w14:paraId="25526515">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6C2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B5C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小振膜电容麦克风</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186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10E1">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30EF">
            <w:pPr>
              <w:widowControl/>
              <w:spacing w:line="360" w:lineRule="auto"/>
              <w:jc w:val="center"/>
              <w:textAlignment w:val="center"/>
              <w:rPr>
                <w:rFonts w:ascii="宋体" w:hAnsi="宋体" w:eastAsia="宋体" w:cs="宋体"/>
                <w:color w:val="000000"/>
                <w:kern w:val="0"/>
                <w:sz w:val="24"/>
                <w:szCs w:val="24"/>
                <w:lang w:bidi="ar"/>
              </w:rPr>
            </w:pPr>
          </w:p>
        </w:tc>
      </w:tr>
      <w:tr w14:paraId="5C7F8018">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CB9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AD0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教学音箱</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FD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E20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AA50">
            <w:pPr>
              <w:widowControl/>
              <w:spacing w:line="360" w:lineRule="auto"/>
              <w:jc w:val="center"/>
              <w:textAlignment w:val="center"/>
              <w:rPr>
                <w:rFonts w:ascii="宋体" w:hAnsi="宋体" w:eastAsia="宋体" w:cs="宋体"/>
                <w:color w:val="000000"/>
                <w:kern w:val="0"/>
                <w:sz w:val="24"/>
                <w:szCs w:val="24"/>
                <w:lang w:bidi="ar"/>
              </w:rPr>
            </w:pPr>
          </w:p>
        </w:tc>
      </w:tr>
      <w:tr w14:paraId="319F08CD">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E3D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F87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机房管理系统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254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CE0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22D3">
            <w:pPr>
              <w:widowControl/>
              <w:spacing w:line="360" w:lineRule="auto"/>
              <w:jc w:val="center"/>
              <w:textAlignment w:val="center"/>
              <w:rPr>
                <w:rFonts w:ascii="宋体" w:hAnsi="宋体" w:eastAsia="宋体" w:cs="宋体"/>
                <w:color w:val="000000"/>
                <w:kern w:val="0"/>
                <w:sz w:val="24"/>
                <w:szCs w:val="24"/>
                <w:lang w:bidi="ar"/>
              </w:rPr>
            </w:pPr>
          </w:p>
        </w:tc>
      </w:tr>
      <w:tr w14:paraId="2EC3BDEA">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02C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60D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终端安全管理系统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46A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9B5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7F03">
            <w:pPr>
              <w:widowControl/>
              <w:spacing w:line="360" w:lineRule="auto"/>
              <w:jc w:val="center"/>
              <w:textAlignment w:val="center"/>
              <w:rPr>
                <w:rFonts w:ascii="宋体" w:hAnsi="宋体" w:eastAsia="宋体" w:cs="宋体"/>
                <w:color w:val="000000"/>
                <w:kern w:val="0"/>
                <w:sz w:val="24"/>
                <w:szCs w:val="24"/>
                <w:lang w:bidi="ar"/>
              </w:rPr>
            </w:pPr>
          </w:p>
        </w:tc>
      </w:tr>
      <w:tr w14:paraId="7D88B37F">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436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3C8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新能源汽车故障诊断仿真软件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FDA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F00">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0F5B">
            <w:pPr>
              <w:widowControl/>
              <w:spacing w:line="360" w:lineRule="auto"/>
              <w:jc w:val="center"/>
              <w:textAlignment w:val="center"/>
              <w:rPr>
                <w:rFonts w:ascii="宋体" w:hAnsi="宋体" w:eastAsia="宋体" w:cs="宋体"/>
                <w:color w:val="000000"/>
                <w:kern w:val="0"/>
                <w:sz w:val="24"/>
                <w:szCs w:val="24"/>
                <w:lang w:bidi="ar"/>
              </w:rPr>
            </w:pPr>
          </w:p>
        </w:tc>
      </w:tr>
      <w:tr w14:paraId="3AE8CEE3">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F45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0EC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系统集成安装调试</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054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55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sz w:val="24"/>
                <w:szCs w:val="24"/>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B020">
            <w:pPr>
              <w:widowControl/>
              <w:spacing w:line="360" w:lineRule="auto"/>
              <w:jc w:val="center"/>
              <w:textAlignment w:val="center"/>
              <w:rPr>
                <w:rFonts w:ascii="宋体" w:hAnsi="宋体" w:eastAsia="宋体" w:cs="宋体"/>
                <w:color w:val="000000"/>
                <w:kern w:val="0"/>
                <w:sz w:val="24"/>
                <w:szCs w:val="24"/>
                <w:lang w:bidi="ar"/>
              </w:rPr>
            </w:pPr>
          </w:p>
        </w:tc>
      </w:tr>
      <w:tr w14:paraId="19595A9B">
        <w:tblPrEx>
          <w:tblCellMar>
            <w:top w:w="0" w:type="dxa"/>
            <w:left w:w="108" w:type="dxa"/>
            <w:bottom w:w="0" w:type="dxa"/>
            <w:right w:w="108" w:type="dxa"/>
          </w:tblCellMar>
        </w:tblPrEx>
        <w:trPr>
          <w:trHeight w:val="567" w:hRule="atLeast"/>
          <w:jc w:val="center"/>
        </w:trPr>
        <w:tc>
          <w:tcPr>
            <w:tcW w:w="8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EA43C">
            <w:pPr>
              <w:widowControl/>
              <w:spacing w:line="36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高配专业机房</w:t>
            </w:r>
          </w:p>
        </w:tc>
      </w:tr>
      <w:tr w14:paraId="1A0D158F">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A0C1">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C74F">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color w:val="000000"/>
                <w:kern w:val="0"/>
                <w:sz w:val="24"/>
                <w:szCs w:val="24"/>
                <w:lang w:bidi="ar"/>
              </w:rPr>
              <w:t>教师机2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41C5">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884E">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37B7">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198DADCC">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E8B1">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D6DE">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学生机2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5A84">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351F">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3C63">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5B6C213B">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B17D">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42F0">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移动式教学一体机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AADD">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7BDB">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0F49">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17A5181B">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CD67">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08B7">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静电地板</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8B16">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1CF1">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平方米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12D1">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10BB7BD9">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2813">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585B">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教师桌</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D682">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2B58">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8886">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7298B960">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4EFF">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B1F8">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教师椅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A030">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32A2">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B62D">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36FCA9C9">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38AE">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2FD2">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学生桌椅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F78A">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B6FC">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5FBD">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695B574C">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D86C">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D1BB">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交换机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8BC9">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4311">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CDA9">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54BAC624">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2588">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9</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550F">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音频主机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AB99">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CA7F">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3FD6">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72554F0B">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B7F1">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6CC5">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小振膜电容麦克风</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FC3D">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375F">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B0B4">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7482C6A0">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4F98">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2886">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教学音箱</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05D6">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ABE2">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FFA0">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7D425A56">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30D5">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E095">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机房管理系统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4971">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39F3">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41C6">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4EDB052C">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BC3F">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826B">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宋体" w:hAnsi="宋体" w:eastAsia="宋体" w:cs="宋体"/>
                <w:color w:val="000000"/>
                <w:kern w:val="0"/>
                <w:sz w:val="24"/>
                <w:szCs w:val="24"/>
                <w:lang w:bidi="ar"/>
              </w:rPr>
              <w:t>终端安全管理系统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1BEC">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宋体" w:hAnsi="宋体" w:eastAsia="宋体" w:cs="宋体"/>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50A8">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EBD2">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4AD1BDCE">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7E53">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439C">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数控机床维修仿真软件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C8FC">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297B">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9736">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51D78F6B">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3B9B">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A8EF">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宋体" w:hAnsi="宋体" w:eastAsia="宋体" w:cs="宋体"/>
                <w:color w:val="000000"/>
                <w:kern w:val="0"/>
                <w:sz w:val="24"/>
                <w:szCs w:val="24"/>
                <w:lang w:bidi="ar"/>
              </w:rPr>
              <w:t>系统集成安装调试</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3F44">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E025">
            <w:pPr>
              <w:widowControl/>
              <w:jc w:val="center"/>
              <w:textAlignment w:val="center"/>
              <w:rPr>
                <w:rFonts w:asciiTheme="majorEastAsia" w:hAnsiTheme="majorEastAsia" w:eastAsiaTheme="majorEastAsia" w:cstheme="majorEastAsia"/>
                <w:color w:val="000000"/>
                <w:kern w:val="0"/>
                <w:sz w:val="24"/>
                <w:szCs w:val="24"/>
                <w:lang w:bidi="ar"/>
              </w:rPr>
            </w:pPr>
            <w:r>
              <w:rPr>
                <w:rFonts w:hint="eastAsia" w:ascii="宋体" w:hAnsi="宋体" w:eastAsia="宋体" w:cs="宋体"/>
                <w:color w:val="000000"/>
                <w:sz w:val="24"/>
                <w:szCs w:val="24"/>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55EA">
            <w:pPr>
              <w:widowControl/>
              <w:spacing w:line="360" w:lineRule="auto"/>
              <w:jc w:val="center"/>
              <w:textAlignment w:val="center"/>
              <w:rPr>
                <w:rFonts w:asciiTheme="majorEastAsia" w:hAnsiTheme="majorEastAsia" w:eastAsiaTheme="majorEastAsia" w:cstheme="majorEastAsia"/>
                <w:color w:val="000000"/>
                <w:kern w:val="0"/>
                <w:sz w:val="24"/>
                <w:szCs w:val="24"/>
                <w:lang w:bidi="ar"/>
              </w:rPr>
            </w:pPr>
          </w:p>
        </w:tc>
      </w:tr>
      <w:tr w14:paraId="737A98B4">
        <w:tblPrEx>
          <w:tblCellMar>
            <w:top w:w="0" w:type="dxa"/>
            <w:left w:w="108" w:type="dxa"/>
            <w:bottom w:w="0" w:type="dxa"/>
            <w:right w:w="108" w:type="dxa"/>
          </w:tblCellMar>
        </w:tblPrEx>
        <w:trPr>
          <w:trHeight w:val="567" w:hRule="atLeast"/>
          <w:jc w:val="center"/>
        </w:trPr>
        <w:tc>
          <w:tcPr>
            <w:tcW w:w="89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E555C5">
            <w:pPr>
              <w:widowControl/>
              <w:spacing w:line="36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sz w:val="24"/>
                <w:szCs w:val="24"/>
              </w:rPr>
              <w:t>公共实训机房</w:t>
            </w:r>
          </w:p>
        </w:tc>
      </w:tr>
      <w:tr w14:paraId="3F7EC72B">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175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0E4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教师机3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022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A011">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9FB7">
            <w:pPr>
              <w:widowControl/>
              <w:spacing w:line="360" w:lineRule="auto"/>
              <w:jc w:val="center"/>
              <w:textAlignment w:val="center"/>
              <w:rPr>
                <w:rFonts w:ascii="宋体" w:hAnsi="宋体" w:eastAsia="宋体" w:cs="宋体"/>
                <w:color w:val="000000"/>
                <w:kern w:val="0"/>
                <w:sz w:val="24"/>
                <w:szCs w:val="24"/>
                <w:lang w:bidi="ar"/>
              </w:rPr>
            </w:pPr>
          </w:p>
        </w:tc>
      </w:tr>
      <w:tr w14:paraId="5162E370">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163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A68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学生机3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AF5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D060">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2457">
            <w:pPr>
              <w:widowControl/>
              <w:spacing w:line="360" w:lineRule="auto"/>
              <w:jc w:val="center"/>
              <w:textAlignment w:val="center"/>
              <w:rPr>
                <w:rFonts w:ascii="宋体" w:hAnsi="宋体" w:eastAsia="宋体" w:cs="宋体"/>
                <w:color w:val="000000"/>
                <w:kern w:val="0"/>
                <w:sz w:val="24"/>
                <w:szCs w:val="24"/>
                <w:lang w:bidi="ar"/>
              </w:rPr>
            </w:pPr>
          </w:p>
        </w:tc>
      </w:tr>
      <w:tr w14:paraId="0AFD7B8B">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9F4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CDC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静电地板</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134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559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平方米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657D">
            <w:pPr>
              <w:widowControl/>
              <w:spacing w:line="360" w:lineRule="auto"/>
              <w:jc w:val="center"/>
              <w:textAlignment w:val="center"/>
              <w:rPr>
                <w:rFonts w:ascii="宋体" w:hAnsi="宋体" w:eastAsia="宋体" w:cs="宋体"/>
                <w:color w:val="000000"/>
                <w:kern w:val="0"/>
                <w:sz w:val="24"/>
                <w:szCs w:val="24"/>
                <w:lang w:bidi="ar"/>
              </w:rPr>
            </w:pPr>
          </w:p>
        </w:tc>
      </w:tr>
      <w:tr w14:paraId="0F071A56">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56C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B3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教师桌</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CB3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919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5C6D">
            <w:pPr>
              <w:widowControl/>
              <w:spacing w:line="360" w:lineRule="auto"/>
              <w:jc w:val="center"/>
              <w:textAlignment w:val="center"/>
              <w:rPr>
                <w:rFonts w:ascii="宋体" w:hAnsi="宋体" w:eastAsia="宋体" w:cs="宋体"/>
                <w:color w:val="000000"/>
                <w:kern w:val="0"/>
                <w:sz w:val="24"/>
                <w:szCs w:val="24"/>
                <w:lang w:bidi="ar"/>
              </w:rPr>
            </w:pPr>
          </w:p>
        </w:tc>
      </w:tr>
      <w:tr w14:paraId="447FE7A3">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A75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CA9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教师椅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0DA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1C0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B7F2">
            <w:pPr>
              <w:widowControl/>
              <w:spacing w:line="360" w:lineRule="auto"/>
              <w:jc w:val="center"/>
              <w:textAlignment w:val="center"/>
              <w:rPr>
                <w:rFonts w:ascii="宋体" w:hAnsi="宋体" w:eastAsia="宋体" w:cs="宋体"/>
                <w:color w:val="000000"/>
                <w:kern w:val="0"/>
                <w:sz w:val="24"/>
                <w:szCs w:val="24"/>
                <w:lang w:bidi="ar"/>
              </w:rPr>
            </w:pPr>
          </w:p>
        </w:tc>
      </w:tr>
      <w:tr w14:paraId="63480F4A">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DF1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409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学生桌椅</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F5D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00C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15F6">
            <w:pPr>
              <w:widowControl/>
              <w:spacing w:line="360" w:lineRule="auto"/>
              <w:jc w:val="center"/>
              <w:textAlignment w:val="center"/>
              <w:rPr>
                <w:rFonts w:ascii="宋体" w:hAnsi="宋体" w:eastAsia="宋体" w:cs="宋体"/>
                <w:color w:val="000000"/>
                <w:kern w:val="0"/>
                <w:sz w:val="24"/>
                <w:szCs w:val="24"/>
                <w:lang w:bidi="ar"/>
              </w:rPr>
            </w:pPr>
          </w:p>
        </w:tc>
      </w:tr>
      <w:tr w14:paraId="268337BC">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964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2B5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交换机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D0A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754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4D1F">
            <w:pPr>
              <w:widowControl/>
              <w:spacing w:line="360" w:lineRule="auto"/>
              <w:jc w:val="center"/>
              <w:textAlignment w:val="center"/>
              <w:rPr>
                <w:rFonts w:ascii="宋体" w:hAnsi="宋体" w:eastAsia="宋体" w:cs="宋体"/>
                <w:color w:val="000000"/>
                <w:kern w:val="0"/>
                <w:sz w:val="24"/>
                <w:szCs w:val="24"/>
                <w:lang w:bidi="ar"/>
              </w:rPr>
            </w:pPr>
          </w:p>
        </w:tc>
      </w:tr>
      <w:tr w14:paraId="0DEF277F">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E13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09A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音频主机</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115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7AB0">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206C">
            <w:pPr>
              <w:widowControl/>
              <w:spacing w:line="360" w:lineRule="auto"/>
              <w:jc w:val="center"/>
              <w:textAlignment w:val="center"/>
              <w:rPr>
                <w:rFonts w:ascii="宋体" w:hAnsi="宋体" w:eastAsia="宋体" w:cs="宋体"/>
                <w:color w:val="000000"/>
                <w:kern w:val="0"/>
                <w:sz w:val="24"/>
                <w:szCs w:val="24"/>
                <w:lang w:bidi="ar"/>
              </w:rPr>
            </w:pPr>
          </w:p>
        </w:tc>
      </w:tr>
      <w:tr w14:paraId="1B7E86FD">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C4B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C46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小振膜电容麦克风</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915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313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79F">
            <w:pPr>
              <w:widowControl/>
              <w:spacing w:line="360" w:lineRule="auto"/>
              <w:jc w:val="center"/>
              <w:textAlignment w:val="center"/>
              <w:rPr>
                <w:rFonts w:ascii="宋体" w:hAnsi="宋体" w:eastAsia="宋体" w:cs="宋体"/>
                <w:color w:val="000000"/>
                <w:kern w:val="0"/>
                <w:sz w:val="24"/>
                <w:szCs w:val="24"/>
                <w:lang w:bidi="ar"/>
              </w:rPr>
            </w:pPr>
          </w:p>
        </w:tc>
      </w:tr>
      <w:tr w14:paraId="2C8BA695">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799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347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教学音箱</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96B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979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5399">
            <w:pPr>
              <w:widowControl/>
              <w:spacing w:line="360" w:lineRule="auto"/>
              <w:jc w:val="center"/>
              <w:textAlignment w:val="center"/>
              <w:rPr>
                <w:rFonts w:ascii="宋体" w:hAnsi="宋体" w:eastAsia="宋体" w:cs="宋体"/>
                <w:color w:val="000000"/>
                <w:kern w:val="0"/>
                <w:sz w:val="24"/>
                <w:szCs w:val="24"/>
                <w:lang w:bidi="ar"/>
              </w:rPr>
            </w:pPr>
          </w:p>
        </w:tc>
      </w:tr>
      <w:tr w14:paraId="6CB597F2">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2F4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994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云桌面管理平台</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79B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0E9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D19A">
            <w:pPr>
              <w:widowControl/>
              <w:spacing w:line="360" w:lineRule="auto"/>
              <w:jc w:val="center"/>
              <w:textAlignment w:val="center"/>
              <w:rPr>
                <w:rFonts w:ascii="宋体" w:hAnsi="宋体" w:eastAsia="宋体" w:cs="宋体"/>
                <w:color w:val="000000"/>
                <w:kern w:val="0"/>
                <w:sz w:val="24"/>
                <w:szCs w:val="24"/>
                <w:lang w:bidi="ar"/>
              </w:rPr>
            </w:pPr>
          </w:p>
        </w:tc>
      </w:tr>
      <w:tr w14:paraId="72D73AA1">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0B4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106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机房教学软件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7EE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04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A007">
            <w:pPr>
              <w:widowControl/>
              <w:spacing w:line="360" w:lineRule="auto"/>
              <w:jc w:val="center"/>
              <w:textAlignment w:val="center"/>
              <w:rPr>
                <w:rFonts w:ascii="宋体" w:hAnsi="宋体" w:eastAsia="宋体" w:cs="宋体"/>
                <w:color w:val="000000"/>
                <w:kern w:val="0"/>
                <w:sz w:val="24"/>
                <w:szCs w:val="24"/>
                <w:lang w:bidi="ar"/>
              </w:rPr>
            </w:pPr>
          </w:p>
        </w:tc>
      </w:tr>
      <w:tr w14:paraId="173EBF1A">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0E2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ED1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终端安全管理系统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624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522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3666">
            <w:pPr>
              <w:widowControl/>
              <w:spacing w:line="360" w:lineRule="auto"/>
              <w:jc w:val="center"/>
              <w:textAlignment w:val="center"/>
              <w:rPr>
                <w:rFonts w:ascii="宋体" w:hAnsi="宋体" w:eastAsia="宋体" w:cs="宋体"/>
                <w:color w:val="000000"/>
                <w:kern w:val="0"/>
                <w:sz w:val="24"/>
                <w:szCs w:val="24"/>
                <w:lang w:bidi="ar"/>
              </w:rPr>
            </w:pPr>
          </w:p>
        </w:tc>
      </w:tr>
      <w:tr w14:paraId="4994B123">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269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5A0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计算机技能测试软件</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311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A0E0">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5D91">
            <w:pPr>
              <w:widowControl/>
              <w:spacing w:line="360" w:lineRule="auto"/>
              <w:jc w:val="center"/>
              <w:textAlignment w:val="center"/>
              <w:rPr>
                <w:rFonts w:ascii="宋体" w:hAnsi="宋体" w:eastAsia="宋体" w:cs="宋体"/>
                <w:color w:val="000000"/>
                <w:kern w:val="0"/>
                <w:sz w:val="24"/>
                <w:szCs w:val="24"/>
                <w:lang w:bidi="ar"/>
              </w:rPr>
            </w:pPr>
          </w:p>
        </w:tc>
      </w:tr>
      <w:tr w14:paraId="664654D8">
        <w:tblPrEx>
          <w:tblCellMar>
            <w:top w:w="0" w:type="dxa"/>
            <w:left w:w="108" w:type="dxa"/>
            <w:bottom w:w="0" w:type="dxa"/>
            <w:right w:w="108" w:type="dxa"/>
          </w:tblCellMar>
        </w:tblPrEx>
        <w:trPr>
          <w:trHeight w:val="567" w:hRule="atLeast"/>
          <w:jc w:val="center"/>
        </w:trPr>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60D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598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系统集成安装调试</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0F6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7FF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sz w:val="24"/>
                <w:szCs w:val="24"/>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5B61">
            <w:pPr>
              <w:widowControl/>
              <w:spacing w:line="360" w:lineRule="auto"/>
              <w:jc w:val="center"/>
              <w:textAlignment w:val="center"/>
              <w:rPr>
                <w:rFonts w:ascii="宋体" w:hAnsi="宋体" w:eastAsia="宋体" w:cs="宋体"/>
                <w:color w:val="000000"/>
                <w:kern w:val="0"/>
                <w:sz w:val="24"/>
                <w:szCs w:val="24"/>
                <w:lang w:bidi="ar"/>
              </w:rPr>
            </w:pPr>
          </w:p>
        </w:tc>
      </w:tr>
    </w:tbl>
    <w:p w14:paraId="28EF8274">
      <w:pPr>
        <w:spacing w:line="360" w:lineRule="auto"/>
        <w:rPr>
          <w:rFonts w:ascii="宋体" w:hAnsi="宋体" w:eastAsia="宋体" w:cs="宋体"/>
          <w:sz w:val="24"/>
          <w:szCs w:val="24"/>
        </w:rPr>
      </w:pPr>
      <w:r>
        <w:rPr>
          <w:rFonts w:hint="eastAsia" w:ascii="宋体" w:hAnsi="宋体" w:eastAsia="宋体" w:cs="宋体"/>
          <w:sz w:val="24"/>
          <w:szCs w:val="24"/>
        </w:rPr>
        <w:t>四、详细技术参数</w:t>
      </w:r>
    </w:p>
    <w:tbl>
      <w:tblPr>
        <w:tblStyle w:val="9"/>
        <w:tblW w:w="8984" w:type="dxa"/>
        <w:jc w:val="center"/>
        <w:tblLayout w:type="autofit"/>
        <w:tblCellMar>
          <w:top w:w="0" w:type="dxa"/>
          <w:left w:w="108" w:type="dxa"/>
          <w:bottom w:w="0" w:type="dxa"/>
          <w:right w:w="108" w:type="dxa"/>
        </w:tblCellMar>
      </w:tblPr>
      <w:tblGrid>
        <w:gridCol w:w="750"/>
        <w:gridCol w:w="1525"/>
        <w:gridCol w:w="5096"/>
        <w:gridCol w:w="813"/>
        <w:gridCol w:w="800"/>
      </w:tblGrid>
      <w:tr w14:paraId="7A97F58F">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406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0D6F">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设备名称</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AA8F">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主要性能参数</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BCF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3D65">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r>
      <w:tr w14:paraId="36CCD2A7">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7BB8">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C0B3">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▲教师机1</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EF88">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1.CPU:13代I7-13700或以上；</w:t>
            </w:r>
          </w:p>
          <w:p w14:paraId="5776B21E">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2.主板：H610芯片组或以上；</w:t>
            </w:r>
          </w:p>
          <w:p w14:paraId="780E2113">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3.内存：16G DDR4或以上，不少于2个DIMM插槽；</w:t>
            </w:r>
          </w:p>
          <w:p w14:paraId="6BBC3D3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4.硬盘：≥512G M.2 SSD+1T SATA；</w:t>
            </w:r>
          </w:p>
          <w:p w14:paraId="417C5FD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5.显卡：4G独立显卡或以上；</w:t>
            </w:r>
          </w:p>
          <w:p w14:paraId="0218225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6.网卡：集成10/100/1000M自适应网卡；</w:t>
            </w:r>
          </w:p>
          <w:p w14:paraId="6D1DC262">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7.接口：前置USB3.2Gen1Type-A≥4，前置开机键+重启键、前置电源灯+HDD灯+网络灯；后置：USB2.0TypeA≥4、VGA≥1、HDMI≥1、PS2≥2；</w:t>
            </w:r>
          </w:p>
          <w:p w14:paraId="56D96A6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8.电源：≥300W；</w:t>
            </w:r>
          </w:p>
          <w:p w14:paraId="2609219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9.显示器：≥23.8英寸显示器；</w:t>
            </w:r>
          </w:p>
          <w:p w14:paraId="7FA0BF5C">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10.出厂预装Windows正版操作系统。</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54A2">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748F">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7C2E168F">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D718">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5CDE">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学生机1</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1064">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CPU:13代I5-13400或以上；</w:t>
            </w:r>
          </w:p>
          <w:p w14:paraId="0AED4D81">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2.主板：H610芯片组或以上；</w:t>
            </w:r>
          </w:p>
          <w:p w14:paraId="6431E3A6">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3.内存：16G DDR4或以上，不少于2个DIMM插槽；</w:t>
            </w:r>
          </w:p>
          <w:p w14:paraId="73CFFDE4">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4.硬盘：≥512G M.2 SSD；</w:t>
            </w:r>
          </w:p>
          <w:p w14:paraId="1FDDD87F">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5.显卡：4G独立显卡或以上；</w:t>
            </w:r>
          </w:p>
          <w:p w14:paraId="08FC3417">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6.网卡：集成10/100/1000M自适应网卡；</w:t>
            </w:r>
          </w:p>
          <w:p w14:paraId="05F0599B">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7.接口：前置USB3.2Gen1Type-A≥4，前置开机键+重启键、前置电源灯+HDD灯+网络灯；后置：USB2.0TypeA≥4、VGA≥1、HDMI≥1、PS2≥2；</w:t>
            </w:r>
          </w:p>
          <w:p w14:paraId="18932BA1">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8.电源：≥300W；</w:t>
            </w:r>
          </w:p>
          <w:p w14:paraId="431594EB">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9.显示器：≥23.8英寸显示器</w:t>
            </w:r>
          </w:p>
          <w:p w14:paraId="7180BF9A">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10.出厂预装Windows正版操作系统；</w:t>
            </w:r>
          </w:p>
          <w:p w14:paraId="0B34AC74">
            <w:pPr>
              <w:widowControl/>
              <w:numPr>
                <w:ilvl w:val="0"/>
                <w:numId w:val="1"/>
              </w:numPr>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管理功能：网络同传和硬盘保护功能；单机支持同时安装64个不同系统；可禁用USB存储设备和光驱设备，禁用USB设备对USB鼠标键盘不会影响；系统采用防火墙保护，防止机械狗或其他程式恶意破坏；采用树状多点还原技术，支持建立254个还原点，每个还原点皆各自独立；</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8590">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350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F781">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2CE04B07">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3930">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C7F3">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▲教师机2</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34D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1.CPU:13代I7-13700或以上；</w:t>
            </w:r>
          </w:p>
          <w:p w14:paraId="130D1128">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2.主板：B760芯片组或以上；</w:t>
            </w:r>
          </w:p>
          <w:p w14:paraId="3F3EB6A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3.内存：16G DDR4或以上，不少于2个DIMM插槽；</w:t>
            </w:r>
          </w:p>
          <w:p w14:paraId="5FA0CE5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4.硬盘：≥512G M.2 SSD+1TSATA；</w:t>
            </w:r>
          </w:p>
          <w:p w14:paraId="15EAEF8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5.显卡：RTX3050 8G独立显卡或以上；</w:t>
            </w:r>
          </w:p>
          <w:p w14:paraId="5100A1A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6.网卡：集成10/100/1000M自适应网卡；</w:t>
            </w:r>
          </w:p>
          <w:p w14:paraId="7AEA544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7.接口：前置USB3.2Gen1Type-A≥4，前置开机键+重启键、前置电源灯+HDD灯+网络灯；后置：USB2.0TypeA≥4、VGA≥1、HDMI≥1、PS2≥2；</w:t>
            </w:r>
          </w:p>
          <w:p w14:paraId="4FC7D4C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8.电源和机箱：≥500W，机箱容积不小于28L；</w:t>
            </w:r>
          </w:p>
          <w:p w14:paraId="56E35F6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9.显示器：≥23.8英寸显示器；</w:t>
            </w:r>
          </w:p>
          <w:p w14:paraId="6FC9E8D4">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10.出厂预装Windows正版操作系统。</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DDFD">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1DEE">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71679E61">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BF26">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4216">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学生机2</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4D3">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1.CPU:13代I7-13700或以上；</w:t>
            </w:r>
          </w:p>
          <w:p w14:paraId="7D1B9F6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2.主板：B760芯片组或以上；</w:t>
            </w:r>
          </w:p>
          <w:p w14:paraId="24BF2AF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3.内存：16G DDR4或以上，不少于2个DIMM插槽；</w:t>
            </w:r>
          </w:p>
          <w:p w14:paraId="601F8CD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4.硬盘：≥512G M.2 SSD；</w:t>
            </w:r>
          </w:p>
          <w:p w14:paraId="215D15B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5.显卡：RTX3050 8G独立显卡或以上；</w:t>
            </w:r>
          </w:p>
          <w:p w14:paraId="3462A85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6.网卡：集成10/100/1000M自适应网卡；</w:t>
            </w:r>
          </w:p>
          <w:p w14:paraId="1632DF7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7.接口：前置USB3.2Gen1Type-A≥4，前置开机键+重启键、前置电源灯+HDD灯+网络灯；后置：USB2.0TypeA≥4、VGA≥1、HDMI≥1、PS2≥2；；</w:t>
            </w:r>
          </w:p>
          <w:p w14:paraId="3C1281F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8.电源和机箱：≥500W</w:t>
            </w:r>
          </w:p>
          <w:p w14:paraId="30BA6D87">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9.显示器：≥23.8英寸显示器</w:t>
            </w:r>
          </w:p>
          <w:p w14:paraId="5A240AC2">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10.出厂预装Windows正版操作系统；</w:t>
            </w:r>
          </w:p>
          <w:p w14:paraId="15DF62D3">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管理功能：网络同传和硬盘保护功能；单机支持同时安装64个不同系统；可禁用USB存储设备和光驱设备，禁用USB设备对USB鼠标键盘不会影响；系统采用防火墙保护，防止机械狗或其他程式恶意破坏；采用树状多点还原技术，支持建立254个还原点，每个还原点皆各自独立；</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A3EB">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A07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7D832EA8">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142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9BD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教师机3</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922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1.12代 i7处理器或以上，主频≥2.1GHz、≥12核处理器20线程，三级缓存≥25MB；</w:t>
            </w:r>
          </w:p>
          <w:p w14:paraId="3F99E76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2.显卡：集成显卡；</w:t>
            </w:r>
          </w:p>
          <w:p w14:paraId="5730CC67">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3.主板：B760系列芯片组或以上；</w:t>
            </w:r>
          </w:p>
          <w:p w14:paraId="7B4BDC9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4.内存：16GB DDR43200MT/s内存或以上，最大可支持拓展64GB；</w:t>
            </w:r>
          </w:p>
          <w:p w14:paraId="7E2886C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5.硬盘：≥512GB M.2NVMeSSD硬盘，支持机械硬盘拓展；</w:t>
            </w:r>
          </w:p>
          <w:p w14:paraId="6B0B2C97">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6.支持拓展9.5mm标准光驱；</w:t>
            </w:r>
          </w:p>
          <w:p w14:paraId="52B10D2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7.网口支持1000Mbps，网口支持wakeonLAN；</w:t>
            </w:r>
          </w:p>
          <w:p w14:paraId="4259B7D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8.集成标准声卡；</w:t>
            </w:r>
          </w:p>
          <w:p w14:paraId="43F8019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9.USB有线键盘、鼠标；</w:t>
            </w:r>
          </w:p>
          <w:p w14:paraId="440159C2">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10.前置面板：USB3.2≥6个；TypeC≥1个（支持USB3.2）；麦克风输入≥1个，音频输出≥1个；</w:t>
            </w:r>
          </w:p>
          <w:p w14:paraId="0E234602">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11.后置面板：USB2.0≥4个；HDMI输出≥1；VGA输出≥1；DP输出≥1；音频输入≥2；音频输出≥1；RJ45≥1；串口≥1，串口支持在S5（关机）状态下唤醒设备；提供权威检测机构所出具的检测报告复印件。</w:t>
            </w:r>
          </w:p>
          <w:p w14:paraId="2955889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12.内部插槽：PCIEX16≥1；PCIEX1≥2；PCI≥1；M.2≥2；SATA≥3；</w:t>
            </w:r>
          </w:p>
          <w:p w14:paraId="282778F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13.机箱体积：≥15L；</w:t>
            </w:r>
          </w:p>
          <w:p w14:paraId="645CA097">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14.电源功率：≥300W；</w:t>
            </w:r>
          </w:p>
          <w:p w14:paraId="026F5D8E">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15.显示器：≥23.8英寸显示器，分辨率≥1920*1080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1767">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E77">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637BE5FE">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3F52">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D1FC">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学生机3</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154D">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1.12代i5处理器或以上，主频≥2.0GHz、≥8核处理器12线程，三级缓存≥12MB；</w:t>
            </w:r>
          </w:p>
          <w:p w14:paraId="27092EE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2.GPU：≥48个图形处理单元，最大频率≥1.2GHz；</w:t>
            </w:r>
          </w:p>
          <w:p w14:paraId="0FA29E2D">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3.内存：8GB DDR43200MT/s内存或以上。最大可支持拓展64GB；</w:t>
            </w:r>
          </w:p>
          <w:p w14:paraId="08DAABA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4.硬盘：≥256G BM.2NVMeSSD硬盘，支持机械硬盘拓展；</w:t>
            </w:r>
          </w:p>
          <w:p w14:paraId="140F4C92">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5.支持拓展9.5mm标准光驱；</w:t>
            </w:r>
          </w:p>
          <w:p w14:paraId="5041DC3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6.支持1000Mbps，网口支持wakeonLAN；</w:t>
            </w:r>
          </w:p>
          <w:p w14:paraId="17EEFD7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7.集成标准声卡；</w:t>
            </w:r>
          </w:p>
          <w:p w14:paraId="0A2F93E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8.USB有线键盘、鼠标；</w:t>
            </w:r>
          </w:p>
          <w:p w14:paraId="0271838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9.前置面板：USB3.2≥2个（支持关机充电）；USB2.0≥2个；TypeC≥1个（支持USB3.2）；音频输入≥1个，音频输出≥1个；</w:t>
            </w:r>
          </w:p>
          <w:p w14:paraId="515949F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10.后置面板：USB3.0≥2个（USB3.2Gen2）；USB2.0≥2个；HDMI输出≥1；VGA输出≥1；音频输入≥1；音频输出≥1；RJ45≥1；</w:t>
            </w:r>
          </w:p>
          <w:p w14:paraId="3CA6C38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11.内部插槽：PCIEX16≥1；PCIEX1≥1；M.2≥2；SATA≥2；</w:t>
            </w:r>
          </w:p>
          <w:p w14:paraId="10E5BFBD">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12.电源功率：≤180W；</w:t>
            </w:r>
          </w:p>
          <w:p w14:paraId="628A4F3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13.可通过物理按键实现系统一键还原</w:t>
            </w:r>
          </w:p>
          <w:p w14:paraId="721A279A">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14.显示器：≥23.8英寸显示器，分辨率≥1920*1080，屏幕亮度≥250nit，IPS屏，支持VGA≥1，HDMI≥1，刷新率≥75Hz，响应时间≤7ms。</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1EFB">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B0B6">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74E87458">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D85B">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C820">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机房管理系统</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9B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一.电子教室：</w:t>
            </w:r>
          </w:p>
          <w:p w14:paraId="7D9A4E5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系统具有电子点名、文件收发、屏幕广播、视频广播、学生演示、屏幕监控、黑屏肃静、电子白板、远程命令、行为管理功能。</w:t>
            </w:r>
          </w:p>
          <w:p w14:paraId="0A4DE7E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 支持电子点名</w:t>
            </w:r>
          </w:p>
          <w:p w14:paraId="70E98DE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 xml:space="preserve">2. 支持文件收发 </w:t>
            </w:r>
          </w:p>
          <w:p w14:paraId="2553C34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 支持行为管理</w:t>
            </w:r>
          </w:p>
          <w:p w14:paraId="002A19F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 xml:space="preserve">4. 支持学生端具有自身进程保护功能，进程非法操作退出时系统自动重启 </w:t>
            </w:r>
          </w:p>
          <w:p w14:paraId="55EBAFD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 支持学生端自动锁屏</w:t>
            </w:r>
          </w:p>
          <w:p w14:paraId="193AC10D">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 支持投影广播；</w:t>
            </w:r>
          </w:p>
          <w:p w14:paraId="33611EE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7.学生端桌面背景可以统一管理</w:t>
            </w:r>
          </w:p>
          <w:p w14:paraId="2C59ABB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二.支持电源管理功能：</w:t>
            </w:r>
          </w:p>
          <w:p w14:paraId="2F81236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1.支持管理权限分配。</w:t>
            </w:r>
          </w:p>
          <w:p w14:paraId="15A7DF23">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2.支持终端电源控制策略。</w:t>
            </w:r>
          </w:p>
          <w:p w14:paraId="38D34B8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3.支持终端电源管理。</w:t>
            </w:r>
          </w:p>
          <w:p w14:paraId="6E43CF9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4.支持终端电源控制箱。</w:t>
            </w:r>
          </w:p>
          <w:p w14:paraId="1649DAA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5.系统需本地化部署，可以在局域网内独立使用；</w:t>
            </w:r>
          </w:p>
          <w:p w14:paraId="6DB17EB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6.电源工作模式设置为常开或常闭</w:t>
            </w:r>
          </w:p>
          <w:p w14:paraId="02BF7459">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7.支持空调管理，可通过网页和手机等移动终端实现远程集中统一控制，可实现空调远程开、关、模式设置、温度调节、电流检测。</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2DB2">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C9E8">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2C654CC0">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C10E">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55A9">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云桌面管理平台</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146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一．终端运维管理</w:t>
            </w:r>
          </w:p>
          <w:p w14:paraId="2444185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1.终端支持裸机部署模式，支持多硬盘管理，终端设备在部署时指定系统安装位置，同时支持在现有终端设备上部署利旧使用，可灵活支持U盘、网络、本机硬盘等多种部署方式；</w:t>
            </w:r>
          </w:p>
          <w:p w14:paraId="4D48748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2.出厂自带网络同传，独立界面操作同传；</w:t>
            </w:r>
          </w:p>
          <w:p w14:paraId="25FEA70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3.支持任意终端作为主机对整个机房的维护，同传时可在同传界面直观的显示传输状况，方便网络传输故障点定位；</w:t>
            </w:r>
          </w:p>
          <w:p w14:paraId="11022D6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4.支持复杂网络环境、跨教室跨楼层部署。IP可达即可部署，简化网络结构。不同网段的终端可以镜像同传；</w:t>
            </w:r>
          </w:p>
          <w:p w14:paraId="5BFEF92D">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5.支持增量同传，教学环境更新仅传输增量部分，大幅减少网络传输中的重复数据，提高传输效率；</w:t>
            </w:r>
          </w:p>
          <w:p w14:paraId="1909FB3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6.支持P2P同传，同传的设备可互相分享数据，大幅减少网络传输中的重复数据，提高传输效率；</w:t>
            </w:r>
          </w:p>
          <w:p w14:paraId="4098492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7.支持硬盘保护</w:t>
            </w:r>
          </w:p>
          <w:p w14:paraId="6BF0027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8.支持使用U盘/移动硬盘在脱机的情况下（完全没有网络）脱机恢复桌面；</w:t>
            </w:r>
          </w:p>
          <w:p w14:paraId="0A2B6BB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支持在云桌面镜像系统无法启动、系统异常时，可通过键盘进行系统恢复至出厂默认状态正常启动云桌面镜像系统，无需连接网络、无需连接管理平台、无需额外工具辅助；提供权威检测机构所出具的检测报告复印件。</w:t>
            </w:r>
          </w:p>
          <w:p w14:paraId="47CC36C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10.支持云桌面系统恢复后，公共数据分区（D盘）的数据得到保留，不受还原影响；</w:t>
            </w:r>
          </w:p>
          <w:p w14:paraId="75E73D0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11.支持脱网运行</w:t>
            </w:r>
          </w:p>
          <w:p w14:paraId="37D436C3">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12.支持桌面高可用</w:t>
            </w:r>
          </w:p>
          <w:p w14:paraId="21F895E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13.支持配置多网卡网络，支持分别配置IP地址和DNS的自动或手动设置，配置的网络信息同步到启动的云桌面镜像中保持一致；</w:t>
            </w:r>
          </w:p>
          <w:p w14:paraId="5A5DF9A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14.支持监测网络状态，支持查看当前网络类型，支持查看终端设备IP地址，支持查看与管理平台的网络连接质量；</w:t>
            </w:r>
          </w:p>
          <w:p w14:paraId="6DD1ED47">
            <w:pPr>
              <w:widowControl/>
              <w:spacing w:line="360" w:lineRule="auto"/>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15.支持在配置成开机自动进入云桌面镜像系统时</w:t>
            </w:r>
          </w:p>
          <w:p w14:paraId="06F803C7">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16.支持云桌面镜像与终端设备绑定，桌面运行数据都与设备进行关联，禁止跨设备访问；</w:t>
            </w:r>
          </w:p>
          <w:p w14:paraId="2444F401">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17.支持终端设备运行时无需运行独立的虚拟化系统，终端设备配置的IP与进入云桌面镜像后的IP能够保持一致，同一个终端无需使用多个IP，简化运维管理与网络规划</w:t>
            </w:r>
          </w:p>
          <w:p w14:paraId="2DC6BAC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复杂度；</w:t>
            </w:r>
          </w:p>
          <w:p w14:paraId="52F4FDB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18.单个终端可部署多个操作系统，支持设置终端共享数据盘；</w:t>
            </w:r>
          </w:p>
          <w:p w14:paraId="2BCF2388">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19.为方便正版软件的部署和使用，在还原桌面的情况下，首次完成软件的逐台注册激活后，可以将激活信息保存至个人数据盘中。之后即使更新镜像模版或者恢复系统也不会破坏激活信息，无需重新激活；</w:t>
            </w:r>
          </w:p>
          <w:p w14:paraId="7795FC0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20.支持终端云桌面系统OTA升级，未配置管理平台或服务器宕机离线的情况下，仅需连接互联网即可进行升级。</w:t>
            </w:r>
          </w:p>
          <w:p w14:paraId="71B81E6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二.镜像运维管理</w:t>
            </w:r>
          </w:p>
          <w:p w14:paraId="1120EBF8">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1.支持通用镜像，通过一个标准镜像可以支持多种不同硬件配置，可覆盖不同品牌、跨越不同代的CPU；</w:t>
            </w:r>
          </w:p>
          <w:p w14:paraId="24C2A6C3">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2.支持标准镜像格式QCOW2，可基于标准格式镜像创建和更新用于VDI/IDV/TCI云桌面的镜像，实现多种不同桌面架构下的镜像统一管理；</w:t>
            </w:r>
          </w:p>
          <w:p w14:paraId="73455E1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3.可自主选择不同的镜像启动且多个镜像系统环境可快速切换；</w:t>
            </w:r>
          </w:p>
          <w:p w14:paraId="165011F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4.支持在未连接管理平台与服务器时，任意终端能对教学环境进行镜像导入导出到U盘、查看信息、设置默认启动、设置还原、同传镜像、导入镜像、导出镜像、删除镜像、更新镜像等运维操作；</w:t>
            </w:r>
          </w:p>
          <w:p w14:paraId="743C5CB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在未配置和配置管理平台与服务器使用终端设备时，均支持管理员从USB移动存储设备中导入云桌面镜像系统镜像，支持编辑云桌面镜像的名称，支持自动识别操作系统类型，支持导入过程中查看进度、传输速度等信息；</w:t>
            </w:r>
          </w:p>
          <w:p w14:paraId="7F5FBFF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6.终端设备配置和不配置管理平台与服务器，均支持管理员导出指定云桌面镜像系统镜像至USB移动存储设备，支持导出过程中查看进度、传输速度等信息；</w:t>
            </w:r>
          </w:p>
          <w:p w14:paraId="142E33E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7.终端设备配置和不配置管理平台与服务器，均支持更新镜像，支持将差分盘数据更新至原镜像，也可以另存为新镜像，支持更新过程中查看进度、传输速度等信息；</w:t>
            </w:r>
          </w:p>
          <w:p w14:paraId="7D1BAD2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8.支持镜像分层差分盘技术，用于存储用户系统盘产生的数据。</w:t>
            </w:r>
          </w:p>
          <w:p w14:paraId="3A92C8C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三.云桌面使用</w:t>
            </w:r>
          </w:p>
          <w:p w14:paraId="13A1E192">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1.支持高清显示，Windows、统信桌面操作系统、麒麟桌面操作系统等不同的云桌面中均支持不低于4K分辨率，不低于29帧，不低于50M码率的高清视频流畅解码播放；</w:t>
            </w:r>
          </w:p>
          <w:p w14:paraId="45A8BF1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2.支持在云桌面中可以正常使用VMware、androidstudio等需要运行虚拟机的软件；</w:t>
            </w:r>
          </w:p>
          <w:p w14:paraId="2EE512C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3.支持在Windows11云桌面中使用DirectX诊断工具，DirectDraw加速、Direct3D加速、AGP纹理加速、DirectX12旗舰版均已启用；</w:t>
            </w:r>
          </w:p>
          <w:p w14:paraId="79B8922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4.支持使用物理GPU的HDCP高带宽数字内容保护功能，开启HDCP功能后，显示画面无法被视频采集卡等设备盗取；</w:t>
            </w:r>
          </w:p>
          <w:p w14:paraId="50E5E2A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5.支持统一互通的用户身份认证服务，账号登录进入云桌面镜像后，打开教学白板软件、学生行为评价软件的教学应用工具时无需再次输入账号密码重复登录；</w:t>
            </w:r>
          </w:p>
          <w:p w14:paraId="5D3304C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6.支持配置管理平台地址，支持搜索发现网络中的管理平台（不需要手动配置管理服务器IP地址），同时也支持手动指定管理平台，支持检测管理平台的连通性；同时也支持手机扫码进行关联设置。</w:t>
            </w:r>
          </w:p>
          <w:p w14:paraId="084CBC1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四.云桌面管理平台</w:t>
            </w:r>
          </w:p>
          <w:p w14:paraId="252B832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1.管理平台采用B/S架构，中文图形化操作界面；无需本地额外部署服务器等设备，通过浏览器打开即可运维管理云桌面终端设备，支持手机扫码登录/账号密码登录完成鉴权；</w:t>
            </w:r>
          </w:p>
          <w:p w14:paraId="33EF5D3E">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2.具备基于广域网统一纳管多分支机构云桌面的能力，支持三层网络、多校区等复杂网络环境安装；</w:t>
            </w:r>
          </w:p>
          <w:p w14:paraId="38333D1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3.基于Web浏览器，提供用户统一登录认证功能，包括：手机号码注册、登录、忘记密码、扫码登录、账号管理功能；</w:t>
            </w:r>
          </w:p>
          <w:p w14:paraId="68D4BC9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4.支持PC终端设备与云桌面终端设备统一管理，支持在同一个设备分组中添加不同类型的PC和云桌面设备，并支持对选择的PC和云桌面设备的批量操作</w:t>
            </w:r>
          </w:p>
          <w:p w14:paraId="29067C5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5.支持查看全部设备和分组下设备的运行状态，包括CPU、内存、磁盘的使用率，CPU温度，实时上下行网速与上下行网络流量；</w:t>
            </w:r>
          </w:p>
          <w:p w14:paraId="379FFC0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6.支持终端发现，无需安装插件或程序，仅通过浏览器即可扫描局域网内可访问互联网的终端设备进行批量配置，包括关联学校、关联分组、设置名称、配置网络；</w:t>
            </w:r>
          </w:p>
          <w:p w14:paraId="111C2A5E">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7.支持远程管理终端设备，通过管理平台进行开机、关机、重启、还原、初始化、删除、配置更改、硬件信息查看、桌面运行状态查看等；</w:t>
            </w:r>
          </w:p>
          <w:p w14:paraId="094EC7EE">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8.支持配置终端设备的使用方式统一配置，可配置成开机自动启动云桌面镜像或进入云桌面系统；</w:t>
            </w:r>
          </w:p>
          <w:p w14:paraId="1F9C871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9.支持配置终端设备使用鉴权方式统一配置，可配置成仅使用无账号登录、仅使用有账号登录、同时启用两种登录方式，支持同时配置不同登录方式的还原设置；</w:t>
            </w:r>
          </w:p>
          <w:p w14:paraId="4D688B2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10.支持终端设备自助恢复系统，启用后终端设备在云桌面镜像系统无法启动、系统异常时，可进行系统恢复（智能交互平板、智慧黑板类型的大屏终端支持手势在屏幕上调取触摸中控菜单操作恢复)；</w:t>
            </w:r>
          </w:p>
          <w:p w14:paraId="7A7E70C3">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11.提供组织管理员管理功能，包括：管理员添加、移除和转移，同时支持设置管理员的管理权限，包括：组织管理，系统管理员管理，角色权限，工作台配置，应用管理，区域语言和操作日志；</w:t>
            </w:r>
          </w:p>
          <w:p w14:paraId="534CD54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12.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p>
          <w:p w14:paraId="0302523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13.支持学校自定义角色组，针对角色可设置功能权限；支持自定义角色的管理范围；</w:t>
            </w:r>
          </w:p>
          <w:p w14:paraId="2B58F796">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14.支持同一分组中的不同设备，分别设置不同的登录模式和还原策略。</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439D">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DC60">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5B44A4F9">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A38A">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FAFC">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机房教学软件</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AA7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一.整体设计</w:t>
            </w:r>
          </w:p>
          <w:p w14:paraId="7D014A42">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1.登录方式多样性：支持账号/密码和手机微信扫码两种登录方式；</w:t>
            </w:r>
          </w:p>
          <w:p w14:paraId="5057B78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2.设备管理：可实现实时监控学生机画面、以及进行统一的教学管理，文件共享和回收；</w:t>
            </w:r>
          </w:p>
          <w:p w14:paraId="3A765943">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3.人员管理：学校超级管理员可以添加教师和管理员的角色，添加之后管理员能够绑定设备和进行正常的授课工作，教师只能在终端应用软件进行授课操作；</w:t>
            </w:r>
          </w:p>
          <w:p w14:paraId="34A63AF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4.教师云空间：支持老师自定义上传、存储文件内容。支持上传的格式有：文档：ppt、pptx、word、pdf;图片：bmp、png、jpg、jpeg、gif;音视频：mp3、wav、ogg、aac、mp4。</w:t>
            </w:r>
          </w:p>
          <w:p w14:paraId="2EFDFDE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二.课堂教学</w:t>
            </w:r>
          </w:p>
          <w:p w14:paraId="795ADF1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 支持教师广播</w:t>
            </w:r>
          </w:p>
          <w:p w14:paraId="7E0B79C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 支持教师广播批注</w:t>
            </w:r>
          </w:p>
          <w:p w14:paraId="29358A2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 支持手写智能识别</w:t>
            </w:r>
          </w:p>
          <w:p w14:paraId="296994AA">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支持学生演示</w:t>
            </w:r>
          </w:p>
          <w:p w14:paraId="71386242">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 支持下发课堂活动</w:t>
            </w:r>
          </w:p>
          <w:p w14:paraId="366D5AFE">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 支持课堂活动作答</w:t>
            </w:r>
          </w:p>
          <w:p w14:paraId="7B1EC0F8">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 支持学生未进入课堂通知</w:t>
            </w:r>
          </w:p>
          <w:p w14:paraId="7A1EB8D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 支持切换课堂通知</w:t>
            </w:r>
          </w:p>
          <w:p w14:paraId="6244CBB8">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三.作业管理</w:t>
            </w:r>
          </w:p>
          <w:p w14:paraId="059A9D4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 支持教学白板课件同步</w:t>
            </w:r>
          </w:p>
          <w:p w14:paraId="728FC7B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 支持文件上传</w:t>
            </w:r>
          </w:p>
          <w:p w14:paraId="73586C0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3.文件共享</w:t>
            </w:r>
          </w:p>
          <w:p w14:paraId="16FCA5E0">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 支持授课班级状态</w:t>
            </w:r>
          </w:p>
          <w:p w14:paraId="79BE02A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 支持文件查看</w:t>
            </w:r>
          </w:p>
          <w:p w14:paraId="6D13F51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 支持作业回收进度查看</w:t>
            </w:r>
          </w:p>
          <w:p w14:paraId="0965242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 支持文件传输</w:t>
            </w:r>
          </w:p>
          <w:p w14:paraId="6166D241">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 支持导入文件共享</w:t>
            </w:r>
          </w:p>
          <w:p w14:paraId="7D82EB7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四.课堂管理</w:t>
            </w:r>
          </w:p>
          <w:p w14:paraId="46A9B50D">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 支持黑屏管控</w:t>
            </w:r>
          </w:p>
          <w:p w14:paraId="4E0B0C0B">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 支持离线自动黑屏</w:t>
            </w:r>
          </w:p>
          <w:p w14:paraId="214DE214">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 支持设备环境检测</w:t>
            </w:r>
          </w:p>
          <w:p w14:paraId="4ED96608">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支持程序限制</w:t>
            </w:r>
          </w:p>
          <w:p w14:paraId="087B511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 支持自动获取学生端应用环境</w:t>
            </w:r>
          </w:p>
          <w:p w14:paraId="7E7E169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 支持违规使用记录</w:t>
            </w:r>
          </w:p>
          <w:p w14:paraId="47AFD6A3">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7. 支持一键禁用违规应用</w:t>
            </w:r>
          </w:p>
          <w:p w14:paraId="3F0B1A1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9. 支持应用防卸载</w:t>
            </w:r>
          </w:p>
          <w:p w14:paraId="19B5658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10. 支持应用进程防杀</w:t>
            </w:r>
          </w:p>
          <w:p w14:paraId="655CBFF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11. 支持学生画面监看</w:t>
            </w:r>
          </w:p>
          <w:p w14:paraId="7CF3CA1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五.学生管理</w:t>
            </w:r>
          </w:p>
          <w:p w14:paraId="53A64071">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1.学生名单管理</w:t>
            </w:r>
          </w:p>
          <w:p w14:paraId="55243902">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2.教师名单管理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24A5">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BF06">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262D1719">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AE0F">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884E">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新能源汽车故障诊断仿真软件</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3AB3">
            <w:pPr>
              <w:widowControl/>
              <w:numPr>
                <w:ilvl w:val="0"/>
                <w:numId w:val="2"/>
              </w:num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整体设计要求</w:t>
            </w:r>
          </w:p>
          <w:p w14:paraId="282AB41B">
            <w:pPr>
              <w:widowControl/>
              <w:numPr>
                <w:ilvl w:val="0"/>
                <w:numId w:val="2"/>
              </w:num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1.与教育部2023年全国院校技能大赛中职组的“新能源汽车维修”项目车型一致</w:t>
            </w:r>
          </w:p>
          <w:p w14:paraId="470D89B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 xml:space="preserve"> 2.教师可以使用软件进行示范演示教学，学生可以使用软件自主实训；</w:t>
            </w:r>
          </w:p>
          <w:p w14:paraId="717DA98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3.场景中的各类模型需按照1:1进行建模，各种仪器的操作流程需贴近实际；</w:t>
            </w:r>
          </w:p>
          <w:p w14:paraId="17F0472D">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4.软件采用C/S架构，可流畅进行3D虚拟交互操作，如：放大、缩小、上下左右平移、360°旋转；</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BD10">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9A59">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5437038D">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4CF2">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9BF7">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数控机床维修仿真软件</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7C1A">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与教育部2023年全国院校技能大赛中职组的一致</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2BBF">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13CF">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731001E8">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125">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6F87">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计算机技能测试软件</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DA93">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1.系统要求满足安徽省计算机类对口高考技能考试的日常练习要求，系统安装简单；</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8449">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0D7E">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2E7BEA10">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69D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2415">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终端安全管理系统</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17D7">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1.系统采用客户端-服务端架构，服务端支持级联模式以满足大规模跨地域部署需求。服务端控制中心支持多种部署环境，至少支持X86架构的CentOS 7.6/RedHat7/麒麟V10SP1、UOS20或ARM架构的麒麟V10/UOS20操作系统。客户端支持多类型操作系统同台管理，包括但不限于Windows XP_SP3/Windows Vista ultimate/Windows 7/Windows 8/Windows 10，以及macOS 10.12/10.13/10.14/10.15。支持对国产终端进行统一管理，包括但不限于麒麟V10/麒麟V10 SP1/统信UOS。支持CentOS 6.10/7.7/7.9，Ubuntu 16.04 LTS/18.04.4 LTS/20、龙蜥操作系统等，提供≥50个客户端授权，提供3年软件及授权升级服务；</w:t>
            </w:r>
          </w:p>
          <w:p w14:paraId="4FC0268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2.支持终端用户提交故障信息并可上传相关附件，管理员收到信息后可查阅并处理。支持终端用户提交意见反馈信息，管理员收到信息后可查阅并处理；提供产品功能截图。</w:t>
            </w:r>
          </w:p>
          <w:p w14:paraId="130F8ABD">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3.具备云端样本鉴定能力，云端具备300亿+样本数据，有效针对各种病毒文件进行查杀；</w:t>
            </w:r>
          </w:p>
          <w:p w14:paraId="6A4B106A">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4.防病毒功能要支持脚本类型的病毒查杀，支持基于脚本类型判断的病毒检测相关技术，通过预设数量的脚本作为样本，计算特征向量建立分类模型，由此建立的分类模型可以对待测脚本的类型进行判定，根据判定结果把脚本提供给对应的脚本引擎进行处理</w:t>
            </w:r>
          </w:p>
          <w:p w14:paraId="30935136">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5.针对Windows64位操作系统，可利用CPU的硬件虚拟化机制，增强64位系统的安全防护，提供核晶防护功能</w:t>
            </w:r>
          </w:p>
          <w:p w14:paraId="6D991E75">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6.提供针对域名、IP、URL、文件hash、邮箱地址等信息进行威胁查询，可获取解析记录、相关证书、子域名信息、WHOIS日志、通讯样本、资产状态、恶意网址、公开报告等信息</w:t>
            </w:r>
          </w:p>
          <w:p w14:paraId="4F164A76">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7.支持补丁分发灰度发布功能</w:t>
            </w:r>
          </w:p>
          <w:p w14:paraId="05C847DC">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8.产品同时具备公安部颁发的《计算机信息系统安全专用产品销售许可证》网络版防病毒产品（增强级）资质证书和内网主机检测类（基本级）销售许可证书，产品具备泰尔实验室、信通院端点检测与响应产品检测证书；提供相关证明文件。</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5992">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ECF5">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65BFB453">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59C3">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F7F5">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移动式教学一体机</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7383">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一．整体设计要求如下：</w:t>
            </w:r>
          </w:p>
          <w:p w14:paraId="47AEA18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1.整机屏幕采用86英寸超高清LED液晶显示器，显示比例16:9，分辨率3840×2160；</w:t>
            </w:r>
          </w:p>
          <w:p w14:paraId="7B5AB14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三.电脑模块要求如下：</w:t>
            </w:r>
          </w:p>
          <w:p w14:paraId="19C051E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1.搭载Intel酷睿系列i5以上CPU，内存8GBDDR4以上，硬盘256GB固态硬盘以上。和整机的连接采用万兆级接口，传输速率≥10Gbps；</w:t>
            </w:r>
          </w:p>
          <w:p w14:paraId="293BE192">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2.采用按压式卡扣，无需工具就可快速拆卸电脑模块。具有标准PC防盗锁孔；</w:t>
            </w:r>
          </w:p>
          <w:p w14:paraId="541E1D22">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3.具有独立非外扩展的视频输出接口：≥1路HDMI。具有独立非外扩展的电脑USB接口：≥3路USB。</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DA5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041F">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24C62AD6">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557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725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静电地板</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ED32">
            <w:pPr>
              <w:widowControl/>
              <w:spacing w:line="360" w:lineRule="auto"/>
              <w:jc w:val="left"/>
              <w:textAlignment w:val="center"/>
              <w:rPr>
                <w:rFonts w:ascii="宋体" w:hAnsi="宋体" w:eastAsia="宋体" w:cs="宋体"/>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29EE">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A4EF">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平方米</w:t>
            </w:r>
          </w:p>
        </w:tc>
      </w:tr>
      <w:tr w14:paraId="700DB14C">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EA0">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7C6C">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教师桌</w:t>
            </w:r>
          </w:p>
        </w:tc>
        <w:tc>
          <w:tcPr>
            <w:tcW w:w="5096" w:type="dxa"/>
            <w:tcBorders>
              <w:top w:val="single" w:color="000000" w:sz="4" w:space="0"/>
              <w:left w:val="single" w:color="000000" w:sz="4" w:space="0"/>
              <w:bottom w:val="single" w:color="000000" w:sz="4" w:space="0"/>
              <w:right w:val="single" w:color="000000" w:sz="4" w:space="0"/>
            </w:tcBorders>
            <w:shd w:val="clear" w:color="auto" w:fill="auto"/>
          </w:tcPr>
          <w:p w14:paraId="0F8C5DA2">
            <w:pPr>
              <w:widowControl/>
              <w:spacing w:line="360" w:lineRule="auto"/>
              <w:jc w:val="left"/>
              <w:textAlignment w:val="top"/>
              <w:rPr>
                <w:rFonts w:ascii="宋体" w:hAnsi="宋体" w:eastAsia="宋体" w:cs="宋体"/>
                <w:color w:val="000000"/>
                <w:sz w:val="24"/>
                <w:szCs w:val="24"/>
              </w:rPr>
            </w:pPr>
            <w:r>
              <w:rPr>
                <w:rFonts w:hint="eastAsia" w:ascii="宋体" w:hAnsi="宋体" w:eastAsia="宋体" w:cs="宋体"/>
                <w:color w:val="000000"/>
                <w:kern w:val="0"/>
                <w:sz w:val="24"/>
                <w:szCs w:val="24"/>
                <w:lang w:bidi="ar"/>
              </w:rPr>
              <w:t>1.规格约：1400MM*650MM*750MM</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FAF3">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3887">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69248FD0">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4999">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563C">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教师椅</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F7FD">
            <w:pPr>
              <w:widowControl/>
              <w:spacing w:line="360" w:lineRule="auto"/>
              <w:jc w:val="left"/>
              <w:textAlignment w:val="center"/>
              <w:rPr>
                <w:rFonts w:ascii="宋体" w:hAnsi="宋体" w:eastAsia="宋体" w:cs="宋体"/>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9978">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57F7">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把</w:t>
            </w:r>
          </w:p>
        </w:tc>
      </w:tr>
      <w:tr w14:paraId="0572B767">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8F71">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40BA">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学生桌椅</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A83D">
            <w:pPr>
              <w:pStyle w:val="15"/>
              <w:widowControl/>
              <w:numPr>
                <w:ilvl w:val="0"/>
                <w:numId w:val="3"/>
              </w:numPr>
              <w:spacing w:line="360" w:lineRule="auto"/>
              <w:ind w:firstLineChars="0"/>
              <w:jc w:val="left"/>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桌子规格约：1400mm*600mm*750mm</w:t>
            </w:r>
          </w:p>
          <w:p w14:paraId="464F28EA">
            <w:pPr>
              <w:widowControl/>
              <w:spacing w:line="360" w:lineRule="auto"/>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2.钢木方凳规格约：340*240*420mm</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9B80">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9C4A">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3BAFD14C">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F2E1">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9559">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交换机</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77A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1.固化千兆电接口≥24个，1G SFP光接口≥4个；</w:t>
            </w:r>
          </w:p>
          <w:p w14:paraId="0BDEE4C1">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2.交换容量≥3.36Tbps， 转发性能≥126Mpps。</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39D3">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8AA5">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5FA588A0">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C7BD">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A5A6">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音频主机</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7374">
            <w:pPr>
              <w:widowControl/>
              <w:spacing w:line="360" w:lineRule="auto"/>
              <w:jc w:val="left"/>
              <w:textAlignment w:val="center"/>
              <w:rPr>
                <w:rFonts w:ascii="宋体" w:hAnsi="宋体" w:eastAsia="宋体" w:cs="宋体"/>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5C7B">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4D14">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2F0DBB68">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1510">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36F8">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小振膜电容麦克风</w:t>
            </w:r>
          </w:p>
        </w:tc>
        <w:tc>
          <w:tcPr>
            <w:tcW w:w="5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2544">
            <w:pPr>
              <w:widowControl/>
              <w:spacing w:line="360" w:lineRule="auto"/>
              <w:jc w:val="left"/>
              <w:textAlignment w:val="center"/>
              <w:rPr>
                <w:rFonts w:ascii="宋体" w:hAnsi="宋体" w:eastAsia="宋体" w:cs="宋体"/>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D71">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7A49">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支</w:t>
            </w:r>
          </w:p>
        </w:tc>
      </w:tr>
      <w:tr w14:paraId="429A270F">
        <w:tblPrEx>
          <w:tblCellMar>
            <w:top w:w="0" w:type="dxa"/>
            <w:left w:w="108" w:type="dxa"/>
            <w:bottom w:w="0" w:type="dxa"/>
            <w:right w:w="108" w:type="dxa"/>
          </w:tblCellMar>
        </w:tblPrEx>
        <w:trPr>
          <w:trHeight w:val="400" w:hRule="atLeast"/>
          <w:jc w:val="center"/>
        </w:trPr>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ACD1EAB">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1525" w:type="dxa"/>
            <w:tcBorders>
              <w:top w:val="single" w:color="000000" w:sz="4" w:space="0"/>
              <w:left w:val="single" w:color="000000" w:sz="4" w:space="0"/>
              <w:bottom w:val="single" w:color="auto" w:sz="4" w:space="0"/>
              <w:right w:val="single" w:color="000000" w:sz="4" w:space="0"/>
            </w:tcBorders>
            <w:shd w:val="clear" w:color="auto" w:fill="auto"/>
            <w:vAlign w:val="center"/>
          </w:tcPr>
          <w:p w14:paraId="1C8798F7">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教学音箱</w:t>
            </w:r>
          </w:p>
        </w:tc>
        <w:tc>
          <w:tcPr>
            <w:tcW w:w="5096" w:type="dxa"/>
            <w:tcBorders>
              <w:top w:val="single" w:color="000000" w:sz="4" w:space="0"/>
              <w:left w:val="single" w:color="000000" w:sz="4" w:space="0"/>
              <w:bottom w:val="single" w:color="auto" w:sz="4" w:space="0"/>
              <w:right w:val="single" w:color="000000" w:sz="4" w:space="0"/>
            </w:tcBorders>
            <w:shd w:val="clear" w:color="auto" w:fill="auto"/>
            <w:vAlign w:val="center"/>
          </w:tcPr>
          <w:p w14:paraId="6382093F">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1.频率响应：120Hz-20KHz；</w:t>
            </w:r>
          </w:p>
          <w:p w14:paraId="3BBBD909">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2.额定阻抗：6Ω；</w:t>
            </w:r>
          </w:p>
          <w:p w14:paraId="3150CC0C">
            <w:pPr>
              <w:widowControl/>
              <w:spacing w:line="360" w:lineRule="auto"/>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3.灵敏度：88dB；</w:t>
            </w:r>
          </w:p>
          <w:p w14:paraId="72357035">
            <w:pPr>
              <w:widowControl/>
              <w:spacing w:line="360" w:lineRule="auto"/>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4.匹配功率：20W-60W；</w:t>
            </w:r>
          </w:p>
        </w:tc>
        <w:tc>
          <w:tcPr>
            <w:tcW w:w="813" w:type="dxa"/>
            <w:tcBorders>
              <w:top w:val="single" w:color="000000" w:sz="4" w:space="0"/>
              <w:left w:val="single" w:color="000000" w:sz="4" w:space="0"/>
              <w:bottom w:val="single" w:color="auto" w:sz="4" w:space="0"/>
              <w:right w:val="single" w:color="000000" w:sz="4" w:space="0"/>
            </w:tcBorders>
            <w:shd w:val="clear" w:color="auto" w:fill="auto"/>
            <w:vAlign w:val="center"/>
          </w:tcPr>
          <w:p w14:paraId="100488FA">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D2D725C">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对</w:t>
            </w:r>
          </w:p>
        </w:tc>
      </w:tr>
      <w:tr w14:paraId="382B6ED9">
        <w:tblPrEx>
          <w:tblCellMar>
            <w:top w:w="0" w:type="dxa"/>
            <w:left w:w="108" w:type="dxa"/>
            <w:bottom w:w="0" w:type="dxa"/>
            <w:right w:w="108" w:type="dxa"/>
          </w:tblCellMar>
        </w:tblPrEx>
        <w:trPr>
          <w:trHeight w:val="40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BB272D1">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14:paraId="45B7FB26">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系统集成安装调试</w:t>
            </w:r>
          </w:p>
        </w:tc>
        <w:tc>
          <w:tcPr>
            <w:tcW w:w="5096" w:type="dxa"/>
            <w:tcBorders>
              <w:top w:val="single" w:color="auto" w:sz="4" w:space="0"/>
              <w:left w:val="single" w:color="auto" w:sz="4" w:space="0"/>
              <w:bottom w:val="single" w:color="auto" w:sz="4" w:space="0"/>
              <w:right w:val="single" w:color="auto" w:sz="4" w:space="0"/>
            </w:tcBorders>
            <w:shd w:val="clear" w:color="auto" w:fill="auto"/>
            <w:vAlign w:val="center"/>
          </w:tcPr>
          <w:p w14:paraId="1CD6EED4">
            <w:pPr>
              <w:widowControl/>
              <w:spacing w:line="360" w:lineRule="auto"/>
              <w:jc w:val="left"/>
              <w:textAlignment w:val="center"/>
              <w:rPr>
                <w:rFonts w:ascii="宋体" w:hAnsi="宋体" w:eastAsia="宋体" w:cs="宋体"/>
                <w:color w:val="000000"/>
                <w:sz w:val="24"/>
                <w:szCs w:val="24"/>
              </w:rPr>
            </w:pPr>
          </w:p>
        </w:tc>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6C9190A1">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F59EDC5">
            <w:pPr>
              <w:widowControl/>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项</w:t>
            </w:r>
          </w:p>
        </w:tc>
      </w:tr>
    </w:tbl>
    <w:p w14:paraId="5AA411C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吀">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BF5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C8F70">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BC8F70">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E115E"/>
    <w:multiLevelType w:val="singleLevel"/>
    <w:tmpl w:val="A9DE115E"/>
    <w:lvl w:ilvl="0" w:tentative="0">
      <w:start w:val="1"/>
      <w:numFmt w:val="chineseCounting"/>
      <w:suff w:val="nothing"/>
      <w:lvlText w:val="%1．"/>
      <w:lvlJc w:val="left"/>
      <w:rPr>
        <w:rFonts w:hint="eastAsia"/>
      </w:rPr>
    </w:lvl>
  </w:abstractNum>
  <w:abstractNum w:abstractNumId="1">
    <w:nsid w:val="0752580A"/>
    <w:multiLevelType w:val="singleLevel"/>
    <w:tmpl w:val="0752580A"/>
    <w:lvl w:ilvl="0" w:tentative="0">
      <w:start w:val="1"/>
      <w:numFmt w:val="decimal"/>
      <w:lvlText w:val="%1."/>
      <w:lvlJc w:val="left"/>
      <w:pPr>
        <w:tabs>
          <w:tab w:val="left" w:pos="312"/>
        </w:tabs>
      </w:pPr>
    </w:lvl>
  </w:abstractNum>
  <w:abstractNum w:abstractNumId="2">
    <w:nsid w:val="747B532B"/>
    <w:multiLevelType w:val="multilevel"/>
    <w:tmpl w:val="747B53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NmUxODgzNDk1YTNiZmUwNDNjNmI4NTI1ZDJhMTMifQ=="/>
  </w:docVars>
  <w:rsids>
    <w:rsidRoot w:val="00D55DF4"/>
    <w:rsid w:val="00011FD2"/>
    <w:rsid w:val="00014FA4"/>
    <w:rsid w:val="00015569"/>
    <w:rsid w:val="00021E6E"/>
    <w:rsid w:val="000356F9"/>
    <w:rsid w:val="0004475F"/>
    <w:rsid w:val="00050D67"/>
    <w:rsid w:val="0005161F"/>
    <w:rsid w:val="00053AC1"/>
    <w:rsid w:val="000601A0"/>
    <w:rsid w:val="00060B26"/>
    <w:rsid w:val="00072EEC"/>
    <w:rsid w:val="000824A1"/>
    <w:rsid w:val="00084AA9"/>
    <w:rsid w:val="0008632A"/>
    <w:rsid w:val="000939DF"/>
    <w:rsid w:val="00094C45"/>
    <w:rsid w:val="00095987"/>
    <w:rsid w:val="0009740F"/>
    <w:rsid w:val="000A15D6"/>
    <w:rsid w:val="000A513C"/>
    <w:rsid w:val="000B35A6"/>
    <w:rsid w:val="000C2C41"/>
    <w:rsid w:val="000D33D4"/>
    <w:rsid w:val="000E0680"/>
    <w:rsid w:val="000E786A"/>
    <w:rsid w:val="001038C7"/>
    <w:rsid w:val="001038FE"/>
    <w:rsid w:val="0010692B"/>
    <w:rsid w:val="00107986"/>
    <w:rsid w:val="00111632"/>
    <w:rsid w:val="00116F36"/>
    <w:rsid w:val="0012342F"/>
    <w:rsid w:val="00140515"/>
    <w:rsid w:val="00141417"/>
    <w:rsid w:val="00152B81"/>
    <w:rsid w:val="00154914"/>
    <w:rsid w:val="001612F3"/>
    <w:rsid w:val="001616AD"/>
    <w:rsid w:val="001641DB"/>
    <w:rsid w:val="0016678D"/>
    <w:rsid w:val="00170742"/>
    <w:rsid w:val="00190402"/>
    <w:rsid w:val="001952C9"/>
    <w:rsid w:val="001A349A"/>
    <w:rsid w:val="001B4A49"/>
    <w:rsid w:val="001C1009"/>
    <w:rsid w:val="001C6DBC"/>
    <w:rsid w:val="001D3D18"/>
    <w:rsid w:val="001E10D9"/>
    <w:rsid w:val="001E1F09"/>
    <w:rsid w:val="001F0627"/>
    <w:rsid w:val="001F480B"/>
    <w:rsid w:val="00225369"/>
    <w:rsid w:val="00242827"/>
    <w:rsid w:val="00242BD8"/>
    <w:rsid w:val="002447FF"/>
    <w:rsid w:val="00264367"/>
    <w:rsid w:val="002659CA"/>
    <w:rsid w:val="002667E3"/>
    <w:rsid w:val="002713AC"/>
    <w:rsid w:val="00292384"/>
    <w:rsid w:val="002931BB"/>
    <w:rsid w:val="002A3B48"/>
    <w:rsid w:val="002B7921"/>
    <w:rsid w:val="002C41EC"/>
    <w:rsid w:val="002C579E"/>
    <w:rsid w:val="002C7841"/>
    <w:rsid w:val="002D25BC"/>
    <w:rsid w:val="002E0872"/>
    <w:rsid w:val="00312F68"/>
    <w:rsid w:val="0031568C"/>
    <w:rsid w:val="003219FD"/>
    <w:rsid w:val="00333A56"/>
    <w:rsid w:val="00336E81"/>
    <w:rsid w:val="00342A2D"/>
    <w:rsid w:val="00342D38"/>
    <w:rsid w:val="003534E9"/>
    <w:rsid w:val="00384E0D"/>
    <w:rsid w:val="003938D2"/>
    <w:rsid w:val="00393CE0"/>
    <w:rsid w:val="003B7487"/>
    <w:rsid w:val="003C7CA0"/>
    <w:rsid w:val="003D5D6E"/>
    <w:rsid w:val="003D6F3B"/>
    <w:rsid w:val="003E4EDB"/>
    <w:rsid w:val="003F58E6"/>
    <w:rsid w:val="004120BB"/>
    <w:rsid w:val="00413662"/>
    <w:rsid w:val="00423C33"/>
    <w:rsid w:val="00432720"/>
    <w:rsid w:val="0043465A"/>
    <w:rsid w:val="0043717E"/>
    <w:rsid w:val="00443C0B"/>
    <w:rsid w:val="0048365B"/>
    <w:rsid w:val="00487CFA"/>
    <w:rsid w:val="004939CD"/>
    <w:rsid w:val="004A178F"/>
    <w:rsid w:val="004A726A"/>
    <w:rsid w:val="004A7BCE"/>
    <w:rsid w:val="004C15BC"/>
    <w:rsid w:val="004C4591"/>
    <w:rsid w:val="004C60F6"/>
    <w:rsid w:val="004D09D3"/>
    <w:rsid w:val="004D539C"/>
    <w:rsid w:val="004E3CE8"/>
    <w:rsid w:val="005037BF"/>
    <w:rsid w:val="00503983"/>
    <w:rsid w:val="00504461"/>
    <w:rsid w:val="0050684C"/>
    <w:rsid w:val="0050767B"/>
    <w:rsid w:val="0050793E"/>
    <w:rsid w:val="00520A36"/>
    <w:rsid w:val="00521E34"/>
    <w:rsid w:val="00542084"/>
    <w:rsid w:val="00544BEF"/>
    <w:rsid w:val="00546ED4"/>
    <w:rsid w:val="0055127B"/>
    <w:rsid w:val="0055237A"/>
    <w:rsid w:val="005677AA"/>
    <w:rsid w:val="0058065C"/>
    <w:rsid w:val="0058201E"/>
    <w:rsid w:val="005B03AA"/>
    <w:rsid w:val="005B39C8"/>
    <w:rsid w:val="005B7633"/>
    <w:rsid w:val="005C38B7"/>
    <w:rsid w:val="005C51FC"/>
    <w:rsid w:val="005C6D40"/>
    <w:rsid w:val="005C7A0E"/>
    <w:rsid w:val="005D12A5"/>
    <w:rsid w:val="005D28AC"/>
    <w:rsid w:val="005D45D2"/>
    <w:rsid w:val="005E3263"/>
    <w:rsid w:val="005F669C"/>
    <w:rsid w:val="005F7385"/>
    <w:rsid w:val="0060156A"/>
    <w:rsid w:val="00622E4B"/>
    <w:rsid w:val="00635642"/>
    <w:rsid w:val="00636444"/>
    <w:rsid w:val="006468A9"/>
    <w:rsid w:val="0065732A"/>
    <w:rsid w:val="0066371F"/>
    <w:rsid w:val="006A6908"/>
    <w:rsid w:val="006B184E"/>
    <w:rsid w:val="006C6AF7"/>
    <w:rsid w:val="006D4A4C"/>
    <w:rsid w:val="007043B4"/>
    <w:rsid w:val="00706873"/>
    <w:rsid w:val="00707DFE"/>
    <w:rsid w:val="00726F29"/>
    <w:rsid w:val="00737DA9"/>
    <w:rsid w:val="00737F85"/>
    <w:rsid w:val="00746BB6"/>
    <w:rsid w:val="00747259"/>
    <w:rsid w:val="00750E80"/>
    <w:rsid w:val="00754C61"/>
    <w:rsid w:val="0075783E"/>
    <w:rsid w:val="00765C83"/>
    <w:rsid w:val="00772884"/>
    <w:rsid w:val="007A30B5"/>
    <w:rsid w:val="007B0AAD"/>
    <w:rsid w:val="007B58F0"/>
    <w:rsid w:val="007C2FA8"/>
    <w:rsid w:val="007D003F"/>
    <w:rsid w:val="007D5B14"/>
    <w:rsid w:val="00815EFD"/>
    <w:rsid w:val="00835252"/>
    <w:rsid w:val="008536F4"/>
    <w:rsid w:val="008537AB"/>
    <w:rsid w:val="00853CCE"/>
    <w:rsid w:val="00855605"/>
    <w:rsid w:val="00857105"/>
    <w:rsid w:val="00861DD5"/>
    <w:rsid w:val="00867D0C"/>
    <w:rsid w:val="008813CB"/>
    <w:rsid w:val="008821F4"/>
    <w:rsid w:val="008A1B9D"/>
    <w:rsid w:val="008A5530"/>
    <w:rsid w:val="008A5B4C"/>
    <w:rsid w:val="008A789A"/>
    <w:rsid w:val="008B19DB"/>
    <w:rsid w:val="008C214A"/>
    <w:rsid w:val="008D3A3E"/>
    <w:rsid w:val="008D3B02"/>
    <w:rsid w:val="008D7B3D"/>
    <w:rsid w:val="008E3A0C"/>
    <w:rsid w:val="008E4F54"/>
    <w:rsid w:val="008F3561"/>
    <w:rsid w:val="0090273B"/>
    <w:rsid w:val="0093668C"/>
    <w:rsid w:val="00944CF3"/>
    <w:rsid w:val="0095690C"/>
    <w:rsid w:val="00980F73"/>
    <w:rsid w:val="00982F21"/>
    <w:rsid w:val="00994013"/>
    <w:rsid w:val="009B3ECD"/>
    <w:rsid w:val="009B5C4C"/>
    <w:rsid w:val="009C65A7"/>
    <w:rsid w:val="009E2B75"/>
    <w:rsid w:val="00A04A6B"/>
    <w:rsid w:val="00A11A73"/>
    <w:rsid w:val="00A16279"/>
    <w:rsid w:val="00A20FCA"/>
    <w:rsid w:val="00A30397"/>
    <w:rsid w:val="00A37984"/>
    <w:rsid w:val="00A57754"/>
    <w:rsid w:val="00A6379A"/>
    <w:rsid w:val="00A65F39"/>
    <w:rsid w:val="00A75B1A"/>
    <w:rsid w:val="00A76E7D"/>
    <w:rsid w:val="00A9089C"/>
    <w:rsid w:val="00A9577A"/>
    <w:rsid w:val="00A964B2"/>
    <w:rsid w:val="00AA438F"/>
    <w:rsid w:val="00AA74CE"/>
    <w:rsid w:val="00AA7F97"/>
    <w:rsid w:val="00AB63BC"/>
    <w:rsid w:val="00AC2CE4"/>
    <w:rsid w:val="00AC7EFF"/>
    <w:rsid w:val="00AD10EA"/>
    <w:rsid w:val="00AD12F5"/>
    <w:rsid w:val="00AF17BD"/>
    <w:rsid w:val="00AF356A"/>
    <w:rsid w:val="00AF6514"/>
    <w:rsid w:val="00AF69CE"/>
    <w:rsid w:val="00B02F5F"/>
    <w:rsid w:val="00B0523B"/>
    <w:rsid w:val="00B11094"/>
    <w:rsid w:val="00B2455A"/>
    <w:rsid w:val="00B474E7"/>
    <w:rsid w:val="00B47E77"/>
    <w:rsid w:val="00B50CF9"/>
    <w:rsid w:val="00B63956"/>
    <w:rsid w:val="00B668DF"/>
    <w:rsid w:val="00B67BF2"/>
    <w:rsid w:val="00B755F2"/>
    <w:rsid w:val="00B75B0B"/>
    <w:rsid w:val="00B976FF"/>
    <w:rsid w:val="00BA2B63"/>
    <w:rsid w:val="00BB6BBF"/>
    <w:rsid w:val="00BC7C2B"/>
    <w:rsid w:val="00BD4F5D"/>
    <w:rsid w:val="00BD72F2"/>
    <w:rsid w:val="00BE0BE1"/>
    <w:rsid w:val="00BE1675"/>
    <w:rsid w:val="00BF14BB"/>
    <w:rsid w:val="00BF2533"/>
    <w:rsid w:val="00C0168E"/>
    <w:rsid w:val="00C01FCD"/>
    <w:rsid w:val="00C0220F"/>
    <w:rsid w:val="00C03D1E"/>
    <w:rsid w:val="00C3542F"/>
    <w:rsid w:val="00C37F4B"/>
    <w:rsid w:val="00C411E8"/>
    <w:rsid w:val="00C5113E"/>
    <w:rsid w:val="00C5750A"/>
    <w:rsid w:val="00C74594"/>
    <w:rsid w:val="00C7681C"/>
    <w:rsid w:val="00C83ADE"/>
    <w:rsid w:val="00C84D31"/>
    <w:rsid w:val="00C9247F"/>
    <w:rsid w:val="00C96879"/>
    <w:rsid w:val="00CC1AC1"/>
    <w:rsid w:val="00CC2A1E"/>
    <w:rsid w:val="00CC2D72"/>
    <w:rsid w:val="00CC725F"/>
    <w:rsid w:val="00CD2329"/>
    <w:rsid w:val="00CE7463"/>
    <w:rsid w:val="00CF574F"/>
    <w:rsid w:val="00D02CD8"/>
    <w:rsid w:val="00D04D2B"/>
    <w:rsid w:val="00D1256A"/>
    <w:rsid w:val="00D21603"/>
    <w:rsid w:val="00D321AB"/>
    <w:rsid w:val="00D3619B"/>
    <w:rsid w:val="00D42543"/>
    <w:rsid w:val="00D44439"/>
    <w:rsid w:val="00D508FF"/>
    <w:rsid w:val="00D553CF"/>
    <w:rsid w:val="00D55DF4"/>
    <w:rsid w:val="00D66356"/>
    <w:rsid w:val="00D74B72"/>
    <w:rsid w:val="00D81C2E"/>
    <w:rsid w:val="00D86986"/>
    <w:rsid w:val="00D909C9"/>
    <w:rsid w:val="00DA1682"/>
    <w:rsid w:val="00DA28C9"/>
    <w:rsid w:val="00DE2455"/>
    <w:rsid w:val="00DE5AB4"/>
    <w:rsid w:val="00DF3F47"/>
    <w:rsid w:val="00DF45CE"/>
    <w:rsid w:val="00DF7136"/>
    <w:rsid w:val="00E05AB9"/>
    <w:rsid w:val="00E154B3"/>
    <w:rsid w:val="00E50C21"/>
    <w:rsid w:val="00E523B8"/>
    <w:rsid w:val="00E708A4"/>
    <w:rsid w:val="00E70CED"/>
    <w:rsid w:val="00E81DB5"/>
    <w:rsid w:val="00E967A2"/>
    <w:rsid w:val="00EA0FE4"/>
    <w:rsid w:val="00EA4369"/>
    <w:rsid w:val="00EB521B"/>
    <w:rsid w:val="00EB7520"/>
    <w:rsid w:val="00EC07EC"/>
    <w:rsid w:val="00ED0A30"/>
    <w:rsid w:val="00ED442C"/>
    <w:rsid w:val="00EE0F01"/>
    <w:rsid w:val="00EE31CE"/>
    <w:rsid w:val="00EE4B0B"/>
    <w:rsid w:val="00EE500F"/>
    <w:rsid w:val="00F10F47"/>
    <w:rsid w:val="00F133E7"/>
    <w:rsid w:val="00F146E7"/>
    <w:rsid w:val="00F2437D"/>
    <w:rsid w:val="00F267BA"/>
    <w:rsid w:val="00F268CB"/>
    <w:rsid w:val="00F31C58"/>
    <w:rsid w:val="00F50A11"/>
    <w:rsid w:val="00F50CF2"/>
    <w:rsid w:val="00F5592A"/>
    <w:rsid w:val="00F83AF8"/>
    <w:rsid w:val="00F908A2"/>
    <w:rsid w:val="00F90FDD"/>
    <w:rsid w:val="00F92274"/>
    <w:rsid w:val="00FA0624"/>
    <w:rsid w:val="00FA2B27"/>
    <w:rsid w:val="00FA57E8"/>
    <w:rsid w:val="00FB2921"/>
    <w:rsid w:val="00FB3F9B"/>
    <w:rsid w:val="00FC03A1"/>
    <w:rsid w:val="00FC04B7"/>
    <w:rsid w:val="00FD6BE7"/>
    <w:rsid w:val="00FF1C14"/>
    <w:rsid w:val="042437BE"/>
    <w:rsid w:val="0AD049C3"/>
    <w:rsid w:val="0E8A3D06"/>
    <w:rsid w:val="1A333112"/>
    <w:rsid w:val="1AB06C9B"/>
    <w:rsid w:val="1E012619"/>
    <w:rsid w:val="20562CBC"/>
    <w:rsid w:val="292001E4"/>
    <w:rsid w:val="2D0B4FB1"/>
    <w:rsid w:val="2F300F9E"/>
    <w:rsid w:val="33A97BC3"/>
    <w:rsid w:val="37F6575B"/>
    <w:rsid w:val="42E7126C"/>
    <w:rsid w:val="45C66363"/>
    <w:rsid w:val="4657354E"/>
    <w:rsid w:val="504E6683"/>
    <w:rsid w:val="55BC2ABE"/>
    <w:rsid w:val="65147CBD"/>
    <w:rsid w:val="69825989"/>
    <w:rsid w:val="6D8617C0"/>
    <w:rsid w:val="6DF402D2"/>
    <w:rsid w:val="73BD5581"/>
    <w:rsid w:val="74B15CAC"/>
    <w:rsid w:val="78C33D71"/>
    <w:rsid w:val="7CA659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after="50" w:afterLines="50"/>
      <w:jc w:val="left"/>
      <w:outlineLvl w:val="0"/>
    </w:pPr>
    <w:rPr>
      <w:rFonts w:ascii="仿宋" w:hAnsi="仿宋" w:eastAsia="黑体" w:cs="仿宋"/>
      <w:b/>
      <w:bCs/>
      <w:color w:val="333333"/>
      <w:sz w:val="52"/>
      <w:szCs w:val="36"/>
    </w:rPr>
  </w:style>
  <w:style w:type="paragraph" w:styleId="3">
    <w:name w:val="heading 2"/>
    <w:basedOn w:val="1"/>
    <w:next w:val="1"/>
    <w:autoRedefine/>
    <w:semiHidden/>
    <w:unhideWhenUsed/>
    <w:qFormat/>
    <w:uiPriority w:val="0"/>
    <w:pPr>
      <w:keepNext/>
      <w:keepLines/>
      <w:spacing w:before="20" w:after="20" w:line="360" w:lineRule="auto"/>
      <w:jc w:val="left"/>
      <w:outlineLvl w:val="1"/>
    </w:pPr>
    <w:rPr>
      <w:rFonts w:ascii="Arial" w:hAnsi="Arial" w:eastAsia="宋体" w:cs="Times New Roman"/>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unhideWhenUsed/>
    <w:qFormat/>
    <w:uiPriority w:val="99"/>
    <w:pPr>
      <w:spacing w:after="120"/>
    </w:p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9"/>
    <w:unhideWhenUsed/>
    <w:qFormat/>
    <w:uiPriority w:val="99"/>
    <w:pPr>
      <w:ind w:firstLine="420" w:firstLineChars="200"/>
    </w:pPr>
    <w:rPr>
      <w:rFonts w:eastAsia="宋体"/>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列出段落1"/>
    <w:basedOn w:val="1"/>
    <w:qFormat/>
    <w:uiPriority w:val="34"/>
    <w:pPr>
      <w:ind w:firstLine="420" w:firstLineChars="200"/>
    </w:pPr>
    <w:rPr>
      <w:rFonts w:ascii="Calibri" w:hAnsi="Calibri" w:eastAsia="宋体" w:cs="Times New Roman"/>
      <w:szCs w:val="24"/>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paragraph" w:styleId="1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Default"/>
    <w:qFormat/>
    <w:uiPriority w:val="0"/>
    <w:pPr>
      <w:widowControl w:val="0"/>
      <w:autoSpaceDE w:val="0"/>
      <w:autoSpaceDN w:val="0"/>
      <w:adjustRightInd w:val="0"/>
    </w:pPr>
    <w:rPr>
      <w:rFonts w:ascii="微软雅黑吀" w:eastAsia="微软雅黑吀" w:cs="微软雅黑吀" w:hAnsiTheme="minorHAnsi"/>
      <w:color w:val="000000"/>
      <w:sz w:val="24"/>
      <w:szCs w:val="24"/>
      <w:lang w:val="en-US" w:eastAsia="zh-CN" w:bidi="ar-SA"/>
    </w:rPr>
  </w:style>
  <w:style w:type="character" w:customStyle="1" w:styleId="18">
    <w:name w:val="正文文本缩进 Char"/>
    <w:basedOn w:val="11"/>
    <w:link w:val="5"/>
    <w:semiHidden/>
    <w:qFormat/>
    <w:uiPriority w:val="99"/>
  </w:style>
  <w:style w:type="character" w:customStyle="1" w:styleId="19">
    <w:name w:val="正文首行缩进 2 Char"/>
    <w:basedOn w:val="18"/>
    <w:link w:val="8"/>
    <w:autoRedefine/>
    <w:qFormat/>
    <w:uiPriority w:val="99"/>
    <w:rPr>
      <w:rFonts w:eastAsia="宋体"/>
    </w:rPr>
  </w:style>
  <w:style w:type="character" w:customStyle="1" w:styleId="20">
    <w:name w:val="正文文本 Char"/>
    <w:basedOn w:val="11"/>
    <w:link w:val="4"/>
    <w:qFormat/>
    <w:uiPriority w:val="99"/>
  </w:style>
  <w:style w:type="character" w:customStyle="1" w:styleId="21">
    <w:name w:val="font41"/>
    <w:basedOn w:val="11"/>
    <w:qFormat/>
    <w:uiPriority w:val="0"/>
    <w:rPr>
      <w:rFonts w:hint="eastAsia" w:ascii="宋体" w:hAnsi="宋体" w:eastAsia="宋体" w:cs="宋体"/>
      <w:color w:val="FF0000"/>
      <w:sz w:val="20"/>
      <w:szCs w:val="20"/>
      <w:u w:val="none"/>
    </w:rPr>
  </w:style>
  <w:style w:type="character" w:customStyle="1" w:styleId="22">
    <w:name w:val="font11"/>
    <w:basedOn w:val="11"/>
    <w:autoRedefine/>
    <w:qFormat/>
    <w:uiPriority w:val="0"/>
    <w:rPr>
      <w:rFonts w:hint="eastAsia" w:ascii="宋体" w:hAnsi="宋体" w:eastAsia="宋体" w:cs="宋体"/>
      <w:color w:val="000000"/>
      <w:sz w:val="20"/>
      <w:szCs w:val="20"/>
      <w:u w:val="none"/>
    </w:rPr>
  </w:style>
  <w:style w:type="character" w:customStyle="1" w:styleId="23">
    <w:name w:val="font51"/>
    <w:basedOn w:val="11"/>
    <w:qFormat/>
    <w:uiPriority w:val="0"/>
    <w:rPr>
      <w:rFonts w:hint="eastAsia" w:ascii="宋体" w:hAnsi="宋体" w:eastAsia="宋体" w:cs="宋体"/>
      <w:color w:val="FF0000"/>
      <w:sz w:val="20"/>
      <w:szCs w:val="20"/>
      <w:u w:val="none"/>
    </w:rPr>
  </w:style>
  <w:style w:type="character" w:customStyle="1" w:styleId="24">
    <w:name w:val="font3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68D0C1-EEF7-46CE-B9CC-2FE325D418AD}">
  <ds:schemaRefs/>
</ds:datastoreItem>
</file>

<file path=docProps/app.xml><?xml version="1.0" encoding="utf-8"?>
<Properties xmlns="http://schemas.openxmlformats.org/officeDocument/2006/extended-properties" xmlns:vt="http://schemas.openxmlformats.org/officeDocument/2006/docPropsVTypes">
  <Template>Normal</Template>
  <Pages>18</Pages>
  <Words>6996</Words>
  <Characters>8491</Characters>
  <Lines>71</Lines>
  <Paragraphs>20</Paragraphs>
  <TotalTime>45</TotalTime>
  <ScaleCrop>false</ScaleCrop>
  <LinksUpToDate>false</LinksUpToDate>
  <CharactersWithSpaces>8560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2024-05-13T05:41:00Z</dcterms:created>
  <dc:creator>Administrator</dc:creator>
  <cp:lastModifiedBy>陈清</cp:lastModifiedBy>
  <dcterms:modified xsi:type="dcterms:W3CDTF">2024-07-04T09:56:50Z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647977DE7F024EDE9E06DC87F6B83009_13</vt:lpwstr>
  </property>
</Properties>
</file>